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7B43D" w14:textId="3BD1CD6A" w:rsidR="008F6A9F" w:rsidRDefault="0082161E" w:rsidP="005566E1">
      <w:pPr>
        <w:rPr>
          <w:rFonts w:asciiTheme="minorHAnsi" w:hAnsiTheme="minorHAnsi" w:cstheme="majorHAnsi"/>
        </w:rPr>
      </w:pPr>
      <w:r>
        <w:t> </w:t>
      </w:r>
    </w:p>
    <w:p w14:paraId="71FA6BD9" w14:textId="2D5BD09E" w:rsidR="008F6A9F" w:rsidRPr="0006097E" w:rsidRDefault="008F6A9F" w:rsidP="008F6A9F">
      <w:pPr>
        <w:rPr>
          <w:rFonts w:asciiTheme="minorHAnsi" w:hAnsiTheme="minorHAnsi" w:cstheme="majorHAnsi"/>
          <w:sz w:val="22"/>
          <w:szCs w:val="24"/>
        </w:rPr>
      </w:pPr>
      <w:r w:rsidRPr="0006097E">
        <w:rPr>
          <w:rFonts w:asciiTheme="minorHAnsi" w:hAnsiTheme="minorHAnsi" w:cstheme="majorHAnsi"/>
          <w:b/>
          <w:bCs/>
          <w:sz w:val="22"/>
          <w:szCs w:val="24"/>
        </w:rPr>
        <w:t>Award ID No:</w:t>
      </w:r>
      <w:r w:rsidRPr="0006097E">
        <w:rPr>
          <w:rFonts w:asciiTheme="minorHAnsi" w:hAnsiTheme="minorHAnsi" w:cstheme="majorHAnsi"/>
          <w:sz w:val="22"/>
          <w:szCs w:val="24"/>
        </w:rPr>
        <w:t xml:space="preserve"> </w:t>
      </w:r>
      <w:r w:rsidR="007003D2" w:rsidRPr="007003D2">
        <w:rPr>
          <w:rFonts w:asciiTheme="minorHAnsi" w:hAnsiTheme="minorHAnsi" w:cstheme="majorHAnsi"/>
          <w:sz w:val="22"/>
          <w:szCs w:val="24"/>
        </w:rPr>
        <w:t>80NSSC22K1465</w:t>
      </w:r>
    </w:p>
    <w:p w14:paraId="76A5DE68" w14:textId="0C1C42F1" w:rsidR="0006097E" w:rsidRPr="0006097E" w:rsidRDefault="0006097E" w:rsidP="0006097E">
      <w:pPr>
        <w:rPr>
          <w:rFonts w:asciiTheme="minorHAnsi" w:hAnsiTheme="minorHAnsi" w:cstheme="majorHAnsi"/>
          <w:sz w:val="22"/>
          <w:szCs w:val="24"/>
        </w:rPr>
      </w:pPr>
      <w:r w:rsidRPr="0006097E">
        <w:rPr>
          <w:rFonts w:asciiTheme="minorHAnsi" w:hAnsiTheme="minorHAnsi" w:cstheme="majorHAnsi"/>
          <w:b/>
          <w:bCs/>
          <w:sz w:val="22"/>
          <w:szCs w:val="24"/>
        </w:rPr>
        <w:t>Project Type:</w:t>
      </w:r>
      <w:r w:rsidRPr="0006097E">
        <w:rPr>
          <w:rFonts w:asciiTheme="minorHAnsi" w:hAnsiTheme="minorHAnsi" w:cstheme="majorHAnsi"/>
          <w:sz w:val="22"/>
          <w:szCs w:val="24"/>
        </w:rPr>
        <w:t xml:space="preserve"> Landscape Analysis</w:t>
      </w:r>
    </w:p>
    <w:p w14:paraId="17038CFF" w14:textId="5044B4FC" w:rsidR="0006097E" w:rsidRPr="0006097E" w:rsidRDefault="0006097E" w:rsidP="0006097E">
      <w:pPr>
        <w:rPr>
          <w:rFonts w:asciiTheme="minorHAnsi" w:hAnsiTheme="minorHAnsi" w:cstheme="majorHAnsi"/>
          <w:sz w:val="22"/>
          <w:szCs w:val="24"/>
        </w:rPr>
      </w:pPr>
      <w:r w:rsidRPr="0006097E">
        <w:rPr>
          <w:rFonts w:asciiTheme="minorHAnsi" w:hAnsiTheme="minorHAnsi" w:cstheme="majorHAnsi"/>
          <w:b/>
          <w:bCs/>
          <w:sz w:val="22"/>
          <w:szCs w:val="24"/>
        </w:rPr>
        <w:t>Start Date:</w:t>
      </w:r>
      <w:r w:rsidRPr="0006097E">
        <w:rPr>
          <w:rFonts w:asciiTheme="minorHAnsi" w:hAnsiTheme="minorHAnsi" w:cstheme="majorHAnsi"/>
          <w:sz w:val="22"/>
          <w:szCs w:val="24"/>
        </w:rPr>
        <w:t xml:space="preserve"> </w:t>
      </w:r>
      <w:r w:rsidR="007003D2">
        <w:rPr>
          <w:rFonts w:asciiTheme="minorHAnsi" w:hAnsiTheme="minorHAnsi" w:cstheme="majorHAnsi"/>
          <w:sz w:val="22"/>
          <w:szCs w:val="24"/>
        </w:rPr>
        <w:t>09/01/22</w:t>
      </w:r>
    </w:p>
    <w:p w14:paraId="1D47F73F" w14:textId="77777777" w:rsidR="0006097E" w:rsidRDefault="0006097E" w:rsidP="008F6A9F">
      <w:pPr>
        <w:rPr>
          <w:rFonts w:asciiTheme="minorHAnsi" w:hAnsiTheme="minorHAnsi" w:cstheme="majorHAnsi"/>
          <w:sz w:val="24"/>
          <w:szCs w:val="28"/>
        </w:rPr>
      </w:pPr>
    </w:p>
    <w:p w14:paraId="6280D28D" w14:textId="77777777" w:rsidR="0017040B" w:rsidRDefault="0017040B" w:rsidP="008F6A9F">
      <w:pPr>
        <w:rPr>
          <w:rFonts w:asciiTheme="minorHAnsi" w:hAnsiTheme="minorHAnsi" w:cstheme="majorHAnsi"/>
          <w:b/>
          <w:bCs/>
          <w:sz w:val="24"/>
          <w:szCs w:val="28"/>
        </w:rPr>
      </w:pPr>
    </w:p>
    <w:p w14:paraId="70F2536E" w14:textId="650BF730" w:rsidR="008F6A9F" w:rsidRPr="000E3BD8" w:rsidRDefault="000E3BD8" w:rsidP="008F6A9F">
      <w:pPr>
        <w:rPr>
          <w:rFonts w:asciiTheme="minorHAnsi" w:hAnsiTheme="minorHAnsi" w:cstheme="majorHAnsi"/>
          <w:sz w:val="24"/>
          <w:szCs w:val="28"/>
        </w:rPr>
      </w:pPr>
      <w:r w:rsidRPr="000E3BD8">
        <w:rPr>
          <w:rFonts w:asciiTheme="minorHAnsi" w:hAnsiTheme="minorHAnsi" w:cstheme="majorHAnsi"/>
          <w:b/>
          <w:bCs/>
          <w:sz w:val="24"/>
          <w:szCs w:val="28"/>
        </w:rPr>
        <w:t>Principal Investigator:</w:t>
      </w:r>
      <w:r w:rsidR="008F6A9F" w:rsidRPr="000E3BD8">
        <w:rPr>
          <w:rFonts w:asciiTheme="minorHAnsi" w:hAnsiTheme="minorHAnsi" w:cstheme="majorHAnsi"/>
          <w:sz w:val="24"/>
          <w:szCs w:val="28"/>
        </w:rPr>
        <w:t xml:space="preserve"> </w:t>
      </w:r>
      <w:r w:rsidR="0016156C">
        <w:rPr>
          <w:rFonts w:asciiTheme="minorHAnsi" w:hAnsiTheme="minorHAnsi" w:cstheme="majorHAnsi"/>
          <w:sz w:val="24"/>
          <w:szCs w:val="28"/>
        </w:rPr>
        <w:t>Caitlin Mothes, Colorado State University</w:t>
      </w:r>
    </w:p>
    <w:p w14:paraId="547119F9" w14:textId="77777777" w:rsidR="008F6A9F" w:rsidRPr="00CB7C45" w:rsidRDefault="008F6A9F" w:rsidP="008F6A9F">
      <w:pPr>
        <w:rPr>
          <w:rFonts w:asciiTheme="minorHAnsi" w:hAnsiTheme="minorHAnsi" w:cstheme="majorHAnsi"/>
          <w:sz w:val="24"/>
          <w:szCs w:val="28"/>
        </w:rPr>
      </w:pPr>
    </w:p>
    <w:p w14:paraId="380697E9" w14:textId="27CE45C1" w:rsidR="000E3BD8" w:rsidRPr="000E3BD8" w:rsidRDefault="008F6A9F" w:rsidP="008F6A9F">
      <w:pPr>
        <w:rPr>
          <w:rFonts w:asciiTheme="minorHAnsi" w:hAnsiTheme="minorHAnsi" w:cstheme="majorHAnsi"/>
          <w:sz w:val="24"/>
          <w:szCs w:val="28"/>
        </w:rPr>
      </w:pPr>
      <w:r w:rsidRPr="000E3BD8">
        <w:rPr>
          <w:rFonts w:asciiTheme="minorHAnsi" w:hAnsiTheme="minorHAnsi" w:cstheme="majorHAnsi"/>
          <w:b/>
          <w:bCs/>
          <w:sz w:val="24"/>
          <w:szCs w:val="28"/>
        </w:rPr>
        <w:t>Project Title:</w:t>
      </w:r>
      <w:r w:rsidRPr="000E3BD8">
        <w:rPr>
          <w:rFonts w:asciiTheme="minorHAnsi" w:hAnsiTheme="minorHAnsi" w:cstheme="majorHAnsi"/>
          <w:sz w:val="24"/>
          <w:szCs w:val="28"/>
        </w:rPr>
        <w:t xml:space="preserve"> </w:t>
      </w:r>
    </w:p>
    <w:p w14:paraId="634209E4" w14:textId="6D95515E" w:rsidR="008F6A9F" w:rsidRPr="00E2525F" w:rsidRDefault="0040513D" w:rsidP="008F6A9F">
      <w:pPr>
        <w:rPr>
          <w:rFonts w:asciiTheme="minorHAnsi" w:hAnsiTheme="minorHAnsi" w:cstheme="majorHAnsi"/>
          <w:sz w:val="22"/>
          <w:szCs w:val="24"/>
        </w:rPr>
      </w:pPr>
      <w:r w:rsidRPr="0040513D">
        <w:rPr>
          <w:rFonts w:asciiTheme="majorHAnsi" w:eastAsiaTheme="majorEastAsia" w:hAnsiTheme="majorHAnsi" w:cstheme="majorBidi"/>
          <w:spacing w:val="-10"/>
          <w:kern w:val="28"/>
          <w:sz w:val="52"/>
          <w:szCs w:val="52"/>
        </w:rPr>
        <w:t>Leveraging Earth science data to heighten awareness of environmental injustices within the U.S. prison system</w:t>
      </w:r>
    </w:p>
    <w:p w14:paraId="35D1DF4C" w14:textId="4F704A1D" w:rsidR="008F6A9F" w:rsidRPr="00E2525F" w:rsidRDefault="008F6A9F" w:rsidP="008F6A9F">
      <w:pPr>
        <w:rPr>
          <w:rFonts w:asciiTheme="minorHAnsi" w:hAnsiTheme="minorHAnsi" w:cstheme="majorHAnsi"/>
          <w:sz w:val="18"/>
          <w:szCs w:val="20"/>
        </w:rPr>
      </w:pPr>
    </w:p>
    <w:p w14:paraId="21D81CC5" w14:textId="7AD46A0F" w:rsidR="008F6A9F" w:rsidRPr="00E2525F" w:rsidRDefault="008F6A9F" w:rsidP="008F6A9F">
      <w:pPr>
        <w:rPr>
          <w:rFonts w:asciiTheme="minorHAnsi" w:hAnsiTheme="minorHAnsi" w:cstheme="majorHAnsi"/>
          <w:sz w:val="18"/>
          <w:szCs w:val="20"/>
        </w:rPr>
      </w:pPr>
    </w:p>
    <w:p w14:paraId="41F5C001" w14:textId="0BD3B843" w:rsidR="008F6A9F" w:rsidRPr="00E2525F" w:rsidRDefault="008F6A9F" w:rsidP="008F6A9F">
      <w:pPr>
        <w:rPr>
          <w:rFonts w:asciiTheme="minorHAnsi" w:hAnsiTheme="minorHAnsi" w:cstheme="majorHAnsi"/>
          <w:sz w:val="18"/>
          <w:szCs w:val="20"/>
        </w:rPr>
      </w:pPr>
    </w:p>
    <w:p w14:paraId="5450AA45" w14:textId="35A1014B" w:rsidR="008F6A9F" w:rsidRPr="00E2525F" w:rsidRDefault="008F6A9F" w:rsidP="008F6A9F">
      <w:pPr>
        <w:rPr>
          <w:rFonts w:asciiTheme="minorHAnsi" w:hAnsiTheme="minorHAnsi" w:cstheme="majorHAnsi"/>
          <w:sz w:val="18"/>
          <w:szCs w:val="20"/>
        </w:rPr>
      </w:pPr>
    </w:p>
    <w:p w14:paraId="7CBB671F" w14:textId="3C6FF80A" w:rsidR="008F6A9F" w:rsidRPr="00E2525F" w:rsidRDefault="008F6A9F" w:rsidP="008F6A9F">
      <w:pPr>
        <w:rPr>
          <w:rFonts w:asciiTheme="minorHAnsi" w:hAnsiTheme="minorHAnsi" w:cstheme="majorHAnsi"/>
          <w:sz w:val="18"/>
          <w:szCs w:val="20"/>
        </w:rPr>
      </w:pPr>
    </w:p>
    <w:p w14:paraId="2E8B6124" w14:textId="341A5CD3" w:rsidR="008F6A9F" w:rsidRPr="00E2525F" w:rsidRDefault="008F6A9F" w:rsidP="008F6A9F">
      <w:pPr>
        <w:rPr>
          <w:rFonts w:asciiTheme="minorHAnsi" w:hAnsiTheme="minorHAnsi" w:cstheme="majorHAnsi"/>
          <w:sz w:val="18"/>
          <w:szCs w:val="20"/>
        </w:rPr>
      </w:pPr>
    </w:p>
    <w:p w14:paraId="0A4619F3" w14:textId="75AF5FE5" w:rsidR="0017040B" w:rsidRPr="0017040B" w:rsidRDefault="003243CF" w:rsidP="0017040B">
      <w:pPr>
        <w:pStyle w:val="Title"/>
        <w:rPr>
          <w:sz w:val="44"/>
          <w:szCs w:val="44"/>
        </w:rPr>
      </w:pPr>
      <w:r>
        <w:rPr>
          <w:sz w:val="44"/>
          <w:szCs w:val="44"/>
        </w:rPr>
        <w:t>Annual Report</w:t>
      </w:r>
    </w:p>
    <w:p w14:paraId="3E5E45EF" w14:textId="77777777" w:rsidR="0017040B" w:rsidRDefault="0017040B" w:rsidP="0017040B">
      <w:pPr>
        <w:rPr>
          <w:rFonts w:asciiTheme="minorHAnsi" w:hAnsiTheme="minorHAnsi" w:cstheme="majorHAnsi"/>
        </w:rPr>
      </w:pPr>
    </w:p>
    <w:p w14:paraId="41ADC6AE" w14:textId="6DA8166F" w:rsidR="0017040B" w:rsidRPr="0017040B" w:rsidRDefault="007023A5" w:rsidP="0017040B">
      <w:pPr>
        <w:rPr>
          <w:rFonts w:asciiTheme="minorHAnsi" w:hAnsiTheme="minorHAnsi" w:cstheme="majorHAnsi"/>
          <w:sz w:val="24"/>
          <w:szCs w:val="28"/>
        </w:rPr>
      </w:pPr>
      <w:r>
        <w:rPr>
          <w:rFonts w:asciiTheme="minorHAnsi" w:hAnsiTheme="minorHAnsi" w:cstheme="majorHAnsi"/>
          <w:sz w:val="24"/>
          <w:szCs w:val="28"/>
        </w:rPr>
        <w:t>08/31/2023</w:t>
      </w:r>
    </w:p>
    <w:p w14:paraId="7267CDB6" w14:textId="134BAEC3" w:rsidR="008F6A9F" w:rsidRPr="00E2525F" w:rsidRDefault="008F6A9F" w:rsidP="008F6A9F">
      <w:pPr>
        <w:rPr>
          <w:rFonts w:asciiTheme="minorHAnsi" w:hAnsiTheme="minorHAnsi" w:cstheme="majorHAnsi"/>
          <w:sz w:val="18"/>
          <w:szCs w:val="20"/>
        </w:rPr>
      </w:pPr>
    </w:p>
    <w:p w14:paraId="597C3B31" w14:textId="0DF7A42A" w:rsidR="008F6A9F" w:rsidRPr="00E2525F" w:rsidRDefault="008F6A9F" w:rsidP="008F6A9F">
      <w:pPr>
        <w:rPr>
          <w:rFonts w:asciiTheme="minorHAnsi" w:hAnsiTheme="minorHAnsi" w:cstheme="majorHAnsi"/>
          <w:sz w:val="18"/>
          <w:szCs w:val="20"/>
        </w:rPr>
      </w:pPr>
    </w:p>
    <w:p w14:paraId="70619F2B" w14:textId="6C243280" w:rsidR="008F6A9F" w:rsidRPr="00E2525F" w:rsidRDefault="008F6A9F" w:rsidP="008F6A9F">
      <w:pPr>
        <w:rPr>
          <w:rFonts w:asciiTheme="minorHAnsi" w:hAnsiTheme="minorHAnsi" w:cstheme="majorHAnsi"/>
          <w:sz w:val="18"/>
          <w:szCs w:val="20"/>
        </w:rPr>
      </w:pPr>
    </w:p>
    <w:p w14:paraId="43B23855" w14:textId="40A36740" w:rsidR="008F6A9F" w:rsidRDefault="008F6A9F" w:rsidP="008F6A9F">
      <w:pPr>
        <w:rPr>
          <w:rFonts w:asciiTheme="minorHAnsi" w:hAnsiTheme="minorHAnsi" w:cstheme="majorHAnsi"/>
        </w:rPr>
      </w:pPr>
    </w:p>
    <w:p w14:paraId="43D5454E" w14:textId="22A5EBC1" w:rsidR="008F6A9F" w:rsidRDefault="008F6A9F" w:rsidP="008F6A9F">
      <w:pPr>
        <w:rPr>
          <w:rFonts w:asciiTheme="minorHAnsi" w:hAnsiTheme="minorHAnsi" w:cstheme="majorHAnsi"/>
        </w:rPr>
      </w:pPr>
    </w:p>
    <w:p w14:paraId="4B000672" w14:textId="5B04336E" w:rsidR="008F6A9F" w:rsidRDefault="008F6A9F" w:rsidP="008F6A9F">
      <w:pPr>
        <w:rPr>
          <w:rFonts w:asciiTheme="minorHAnsi" w:hAnsiTheme="minorHAnsi" w:cstheme="majorHAnsi"/>
        </w:rPr>
      </w:pPr>
    </w:p>
    <w:p w14:paraId="4B35F201" w14:textId="6F91F18B" w:rsidR="008F6A9F" w:rsidRDefault="008F6A9F" w:rsidP="008F6A9F">
      <w:pPr>
        <w:rPr>
          <w:rFonts w:asciiTheme="minorHAnsi" w:hAnsiTheme="minorHAnsi" w:cstheme="majorHAnsi"/>
        </w:rPr>
      </w:pPr>
    </w:p>
    <w:p w14:paraId="4CEC51E3" w14:textId="4FB5BD2A" w:rsidR="008F6A9F" w:rsidRDefault="008F6A9F" w:rsidP="008F6A9F">
      <w:pPr>
        <w:rPr>
          <w:rFonts w:asciiTheme="minorHAnsi" w:hAnsiTheme="minorHAnsi" w:cstheme="majorHAnsi"/>
        </w:rPr>
      </w:pPr>
    </w:p>
    <w:p w14:paraId="3F12227D" w14:textId="39AC6C96" w:rsidR="008F6A9F" w:rsidRDefault="008F6A9F" w:rsidP="008F6A9F">
      <w:pPr>
        <w:jc w:val="center"/>
        <w:rPr>
          <w:rFonts w:asciiTheme="minorHAnsi" w:hAnsiTheme="minorHAnsi" w:cstheme="majorHAnsi"/>
        </w:rPr>
      </w:pPr>
    </w:p>
    <w:p w14:paraId="69ED93F9" w14:textId="132C8D45" w:rsidR="008F6A9F" w:rsidRDefault="008F6A9F" w:rsidP="008F6A9F">
      <w:pPr>
        <w:jc w:val="center"/>
        <w:rPr>
          <w:rFonts w:asciiTheme="minorHAnsi" w:hAnsiTheme="minorHAnsi" w:cstheme="majorHAnsi"/>
        </w:rPr>
      </w:pPr>
    </w:p>
    <w:p w14:paraId="2FF1C11E" w14:textId="02CBD920" w:rsidR="00CB7C45" w:rsidRPr="00CB7C45" w:rsidRDefault="00CB7C45" w:rsidP="008F6A9F">
      <w:pPr>
        <w:rPr>
          <w:rFonts w:asciiTheme="minorHAnsi" w:hAnsiTheme="minorHAnsi" w:cstheme="majorHAnsi"/>
          <w:sz w:val="24"/>
          <w:szCs w:val="28"/>
        </w:rPr>
      </w:pPr>
    </w:p>
    <w:p w14:paraId="23E89BB2" w14:textId="5DEDEF12" w:rsidR="00F1136C" w:rsidRDefault="00F1136C" w:rsidP="008F6A9F">
      <w:pPr>
        <w:rPr>
          <w:rFonts w:asciiTheme="minorHAnsi" w:hAnsiTheme="minorHAnsi" w:cstheme="majorHAnsi"/>
          <w:sz w:val="24"/>
          <w:szCs w:val="28"/>
        </w:rPr>
      </w:pPr>
    </w:p>
    <w:p w14:paraId="6711ABCD" w14:textId="0E65AFBB" w:rsidR="00F1136C" w:rsidRDefault="00F1136C" w:rsidP="008F6A9F">
      <w:pPr>
        <w:rPr>
          <w:rFonts w:asciiTheme="minorHAnsi" w:hAnsiTheme="minorHAnsi" w:cstheme="majorHAnsi"/>
          <w:sz w:val="24"/>
          <w:szCs w:val="28"/>
        </w:rPr>
      </w:pPr>
    </w:p>
    <w:p w14:paraId="01C7D86F" w14:textId="46A2DAE7" w:rsidR="00F1136C" w:rsidRDefault="00F1136C" w:rsidP="008F6A9F">
      <w:pPr>
        <w:rPr>
          <w:rFonts w:asciiTheme="minorHAnsi" w:hAnsiTheme="minorHAnsi" w:cstheme="majorHAnsi"/>
          <w:sz w:val="24"/>
          <w:szCs w:val="28"/>
        </w:rPr>
      </w:pPr>
    </w:p>
    <w:p w14:paraId="65E0B985" w14:textId="6C772FE9" w:rsidR="00F1136C" w:rsidRDefault="00F1136C" w:rsidP="008F6A9F">
      <w:pPr>
        <w:rPr>
          <w:rFonts w:asciiTheme="minorHAnsi" w:hAnsiTheme="minorHAnsi" w:cstheme="majorHAnsi"/>
          <w:sz w:val="24"/>
          <w:szCs w:val="28"/>
        </w:rPr>
      </w:pPr>
    </w:p>
    <w:p w14:paraId="41AEADD3" w14:textId="631A73B3" w:rsidR="00F1136C" w:rsidRDefault="00F1136C" w:rsidP="008F6A9F">
      <w:pPr>
        <w:rPr>
          <w:rFonts w:asciiTheme="minorHAnsi" w:hAnsiTheme="minorHAnsi" w:cstheme="majorHAnsi"/>
          <w:sz w:val="24"/>
          <w:szCs w:val="28"/>
        </w:rPr>
      </w:pPr>
    </w:p>
    <w:p w14:paraId="0B0140BD" w14:textId="37801993" w:rsidR="00F1136C" w:rsidRDefault="00F1136C" w:rsidP="4F29C74E">
      <w:pPr>
        <w:rPr>
          <w:rFonts w:asciiTheme="minorHAnsi" w:hAnsiTheme="minorHAnsi" w:cstheme="majorBidi"/>
          <w:sz w:val="24"/>
          <w:szCs w:val="24"/>
        </w:rPr>
      </w:pPr>
    </w:p>
    <w:p w14:paraId="5E2454E3" w14:textId="2F343E86" w:rsidR="00F1136C" w:rsidRDefault="0082161E" w:rsidP="008F6A9F">
      <w:pPr>
        <w:rPr>
          <w:rFonts w:asciiTheme="minorHAnsi" w:hAnsiTheme="minorHAnsi" w:cstheme="majorHAnsi"/>
          <w:sz w:val="24"/>
          <w:szCs w:val="28"/>
        </w:rPr>
      </w:pPr>
      <w:r>
        <w:rPr>
          <w:noProof/>
        </w:rPr>
        <w:drawing>
          <wp:anchor distT="0" distB="0" distL="114300" distR="114300" simplePos="0" relativeHeight="251658240" behindDoc="0" locked="0" layoutInCell="1" allowOverlap="1" wp14:anchorId="5C856F00" wp14:editId="698F27BB">
            <wp:simplePos x="0" y="0"/>
            <wp:positionH relativeFrom="margin">
              <wp:posOffset>-57150</wp:posOffset>
            </wp:positionH>
            <wp:positionV relativeFrom="paragraph">
              <wp:posOffset>186055</wp:posOffset>
            </wp:positionV>
            <wp:extent cx="4804410" cy="990600"/>
            <wp:effectExtent l="0" t="0" r="0" b="0"/>
            <wp:wrapThrough wrapText="bothSides">
              <wp:wrapPolygon edited="0">
                <wp:start x="1627" y="2492"/>
                <wp:lineTo x="1199" y="4154"/>
                <wp:lineTo x="514" y="8308"/>
                <wp:lineTo x="514" y="11631"/>
                <wp:lineTo x="942" y="16615"/>
                <wp:lineTo x="1627" y="18692"/>
                <wp:lineTo x="2655" y="18692"/>
                <wp:lineTo x="10534" y="16615"/>
                <wp:lineTo x="20983" y="12877"/>
                <wp:lineTo x="20898" y="9969"/>
                <wp:lineTo x="21240" y="7892"/>
                <wp:lineTo x="2741" y="2492"/>
                <wp:lineTo x="1627" y="2492"/>
              </wp:wrapPolygon>
            </wp:wrapThrough>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441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A7F7DF" w14:textId="269CB1F6" w:rsidR="00294E42" w:rsidRDefault="00294E42" w:rsidP="008F6A9F">
      <w:pPr>
        <w:rPr>
          <w:rFonts w:asciiTheme="minorHAnsi" w:hAnsiTheme="minorHAnsi" w:cstheme="majorHAnsi"/>
          <w:sz w:val="24"/>
          <w:szCs w:val="28"/>
        </w:rPr>
      </w:pPr>
      <w:r>
        <w:rPr>
          <w:rFonts w:asciiTheme="minorHAnsi" w:hAnsiTheme="minorHAnsi" w:cstheme="majorHAnsi"/>
          <w:sz w:val="24"/>
          <w:szCs w:val="28"/>
        </w:rPr>
        <w:br w:type="page"/>
      </w:r>
    </w:p>
    <w:p w14:paraId="0593BF3B" w14:textId="77777777" w:rsidR="00CB7C45" w:rsidRPr="00CB7C45" w:rsidRDefault="00CB7C45" w:rsidP="00DC6A94">
      <w:pPr>
        <w:rPr>
          <w:rFonts w:asciiTheme="minorHAnsi" w:hAnsiTheme="minorHAnsi" w:cstheme="majorHAnsi"/>
          <w:sz w:val="24"/>
          <w:szCs w:val="28"/>
        </w:rPr>
      </w:pPr>
    </w:p>
    <w:p w14:paraId="44F1F22D" w14:textId="20EE7C2D" w:rsidR="00CB7C45" w:rsidRPr="00CA7058" w:rsidRDefault="00CA7058" w:rsidP="00E2525F">
      <w:pPr>
        <w:pStyle w:val="Heading1"/>
      </w:pPr>
      <w:r w:rsidRPr="00CA7058">
        <w:t>Table of Contents</w:t>
      </w:r>
      <w:r w:rsidR="00C22B1D" w:rsidRPr="00CA7058">
        <w:t>:</w:t>
      </w:r>
    </w:p>
    <w:p w14:paraId="56ECADB2" w14:textId="6F01FC27" w:rsidR="00DA652D" w:rsidRDefault="00DA652D" w:rsidP="00CA7058">
      <w:pPr>
        <w:pStyle w:val="ListParagraph"/>
        <w:numPr>
          <w:ilvl w:val="0"/>
          <w:numId w:val="1"/>
        </w:numPr>
        <w:rPr>
          <w:rFonts w:asciiTheme="minorHAnsi" w:hAnsiTheme="minorHAnsi" w:cstheme="majorHAnsi"/>
          <w:sz w:val="22"/>
        </w:rPr>
      </w:pPr>
      <w:r>
        <w:rPr>
          <w:rFonts w:asciiTheme="minorHAnsi" w:hAnsiTheme="minorHAnsi" w:cstheme="majorHAnsi"/>
          <w:sz w:val="22"/>
        </w:rPr>
        <w:t>Executive Summary</w:t>
      </w:r>
    </w:p>
    <w:p w14:paraId="0CF5D5C4" w14:textId="4ED4DB44" w:rsidR="00C22B1D" w:rsidRDefault="008F0E28" w:rsidP="00CA7058">
      <w:pPr>
        <w:pStyle w:val="ListParagraph"/>
        <w:numPr>
          <w:ilvl w:val="0"/>
          <w:numId w:val="1"/>
        </w:numPr>
        <w:rPr>
          <w:rFonts w:asciiTheme="minorHAnsi" w:hAnsiTheme="minorHAnsi" w:cstheme="majorHAnsi"/>
          <w:sz w:val="22"/>
        </w:rPr>
      </w:pPr>
      <w:r>
        <w:rPr>
          <w:rFonts w:asciiTheme="minorHAnsi" w:hAnsiTheme="minorHAnsi" w:cstheme="majorHAnsi"/>
          <w:sz w:val="22"/>
        </w:rPr>
        <w:t>Project Summary</w:t>
      </w:r>
      <w:r w:rsidR="00C22B1D" w:rsidRPr="002F617B">
        <w:rPr>
          <w:rFonts w:asciiTheme="minorHAnsi" w:hAnsiTheme="minorHAnsi" w:cstheme="majorHAnsi"/>
          <w:sz w:val="22"/>
        </w:rPr>
        <w:t xml:space="preserve"> </w:t>
      </w:r>
    </w:p>
    <w:p w14:paraId="70204220" w14:textId="234DC3CB" w:rsidR="008F0E28" w:rsidRDefault="008322C5" w:rsidP="008F0E28">
      <w:pPr>
        <w:pStyle w:val="ListParagraph"/>
        <w:numPr>
          <w:ilvl w:val="1"/>
          <w:numId w:val="1"/>
        </w:numPr>
        <w:rPr>
          <w:rFonts w:asciiTheme="minorHAnsi" w:hAnsiTheme="minorHAnsi" w:cstheme="majorHAnsi"/>
          <w:sz w:val="22"/>
        </w:rPr>
      </w:pPr>
      <w:r>
        <w:rPr>
          <w:rFonts w:asciiTheme="minorHAnsi" w:hAnsiTheme="minorHAnsi" w:cstheme="majorHAnsi"/>
          <w:sz w:val="22"/>
        </w:rPr>
        <w:t xml:space="preserve">Project </w:t>
      </w:r>
      <w:r w:rsidR="008F0E28">
        <w:rPr>
          <w:rFonts w:asciiTheme="minorHAnsi" w:hAnsiTheme="minorHAnsi" w:cstheme="majorHAnsi"/>
          <w:sz w:val="22"/>
        </w:rPr>
        <w:t>Goals and Objectives</w:t>
      </w:r>
    </w:p>
    <w:p w14:paraId="38B49156" w14:textId="629B137D" w:rsidR="008F0E28" w:rsidRPr="002F617B" w:rsidRDefault="008F0E28" w:rsidP="008F0E28">
      <w:pPr>
        <w:pStyle w:val="ListParagraph"/>
        <w:numPr>
          <w:ilvl w:val="1"/>
          <w:numId w:val="1"/>
        </w:numPr>
        <w:rPr>
          <w:rFonts w:asciiTheme="minorHAnsi" w:hAnsiTheme="minorHAnsi" w:cstheme="majorHAnsi"/>
          <w:sz w:val="22"/>
        </w:rPr>
      </w:pPr>
      <w:r>
        <w:rPr>
          <w:rFonts w:asciiTheme="minorHAnsi" w:hAnsiTheme="minorHAnsi" w:cstheme="majorHAnsi"/>
          <w:sz w:val="22"/>
        </w:rPr>
        <w:t>Exe</w:t>
      </w:r>
      <w:r w:rsidR="00BF63D0">
        <w:rPr>
          <w:rFonts w:asciiTheme="minorHAnsi" w:hAnsiTheme="minorHAnsi" w:cstheme="majorHAnsi"/>
          <w:sz w:val="22"/>
        </w:rPr>
        <w:t xml:space="preserve">cutive Summary </w:t>
      </w:r>
      <w:r w:rsidR="00B51975">
        <w:rPr>
          <w:rFonts w:asciiTheme="minorHAnsi" w:hAnsiTheme="minorHAnsi" w:cstheme="majorHAnsi"/>
          <w:sz w:val="22"/>
        </w:rPr>
        <w:t>of Project Progression</w:t>
      </w:r>
    </w:p>
    <w:p w14:paraId="64B0D54E" w14:textId="77777777" w:rsidR="00303D0F" w:rsidRDefault="00303D0F" w:rsidP="00CA7058">
      <w:pPr>
        <w:pStyle w:val="ListParagraph"/>
        <w:numPr>
          <w:ilvl w:val="0"/>
          <w:numId w:val="1"/>
        </w:numPr>
        <w:rPr>
          <w:rFonts w:asciiTheme="minorHAnsi" w:hAnsiTheme="minorHAnsi" w:cstheme="majorHAnsi"/>
          <w:sz w:val="22"/>
        </w:rPr>
      </w:pPr>
      <w:r>
        <w:rPr>
          <w:rFonts w:asciiTheme="minorHAnsi" w:hAnsiTheme="minorHAnsi" w:cstheme="majorHAnsi"/>
          <w:sz w:val="22"/>
        </w:rPr>
        <w:t>Activities &amp; Outcomes</w:t>
      </w:r>
    </w:p>
    <w:p w14:paraId="2129F126" w14:textId="095CA7A2" w:rsidR="00303D0F" w:rsidRDefault="00303D0F" w:rsidP="00303D0F">
      <w:pPr>
        <w:pStyle w:val="ListParagraph"/>
        <w:numPr>
          <w:ilvl w:val="1"/>
          <w:numId w:val="1"/>
        </w:numPr>
        <w:rPr>
          <w:rFonts w:asciiTheme="minorHAnsi" w:hAnsiTheme="minorHAnsi" w:cstheme="majorHAnsi"/>
          <w:sz w:val="22"/>
        </w:rPr>
      </w:pPr>
      <w:r>
        <w:rPr>
          <w:rFonts w:asciiTheme="minorHAnsi" w:hAnsiTheme="minorHAnsi" w:cstheme="majorHAnsi"/>
          <w:sz w:val="22"/>
        </w:rPr>
        <w:t>Project Advancements</w:t>
      </w:r>
    </w:p>
    <w:p w14:paraId="4CC2CF4D" w14:textId="638E480D" w:rsidR="00303D0F" w:rsidRDefault="005006AF" w:rsidP="00303D0F">
      <w:pPr>
        <w:pStyle w:val="ListParagraph"/>
        <w:numPr>
          <w:ilvl w:val="1"/>
          <w:numId w:val="1"/>
        </w:numPr>
        <w:rPr>
          <w:rFonts w:asciiTheme="minorHAnsi" w:hAnsiTheme="minorHAnsi" w:cstheme="majorHAnsi"/>
          <w:sz w:val="22"/>
        </w:rPr>
      </w:pPr>
      <w:r>
        <w:rPr>
          <w:rFonts w:asciiTheme="minorHAnsi" w:hAnsiTheme="minorHAnsi" w:cstheme="majorHAnsi"/>
          <w:sz w:val="22"/>
        </w:rPr>
        <w:t>Community Engagement Activities</w:t>
      </w:r>
    </w:p>
    <w:p w14:paraId="7A5BB647" w14:textId="4F0C5298" w:rsidR="00A078E5" w:rsidRDefault="00A078E5" w:rsidP="00B51975">
      <w:pPr>
        <w:pStyle w:val="ListParagraph"/>
        <w:numPr>
          <w:ilvl w:val="1"/>
          <w:numId w:val="1"/>
        </w:numPr>
        <w:rPr>
          <w:rFonts w:asciiTheme="minorHAnsi" w:hAnsiTheme="minorHAnsi" w:cstheme="majorHAnsi"/>
          <w:sz w:val="22"/>
        </w:rPr>
      </w:pPr>
      <w:r w:rsidRPr="002F617B">
        <w:rPr>
          <w:rFonts w:asciiTheme="minorHAnsi" w:hAnsiTheme="minorHAnsi" w:cstheme="majorHAnsi"/>
          <w:sz w:val="22"/>
        </w:rPr>
        <w:t xml:space="preserve">Calendar of </w:t>
      </w:r>
      <w:r w:rsidR="00B51975">
        <w:rPr>
          <w:rFonts w:asciiTheme="minorHAnsi" w:hAnsiTheme="minorHAnsi" w:cstheme="majorHAnsi"/>
          <w:sz w:val="22"/>
        </w:rPr>
        <w:t>M</w:t>
      </w:r>
      <w:r w:rsidRPr="002F617B">
        <w:rPr>
          <w:rFonts w:asciiTheme="minorHAnsi" w:hAnsiTheme="minorHAnsi" w:cstheme="majorHAnsi"/>
          <w:sz w:val="22"/>
        </w:rPr>
        <w:t xml:space="preserve">ilestones </w:t>
      </w:r>
      <w:r w:rsidR="00B51975">
        <w:rPr>
          <w:rFonts w:asciiTheme="minorHAnsi" w:hAnsiTheme="minorHAnsi" w:cstheme="majorHAnsi"/>
          <w:sz w:val="22"/>
        </w:rPr>
        <w:t>Achieved</w:t>
      </w:r>
    </w:p>
    <w:p w14:paraId="09B16506" w14:textId="0A656311" w:rsidR="00D079E5" w:rsidRPr="002F617B" w:rsidRDefault="00D079E5" w:rsidP="00B51975">
      <w:pPr>
        <w:pStyle w:val="ListParagraph"/>
        <w:numPr>
          <w:ilvl w:val="1"/>
          <w:numId w:val="1"/>
        </w:numPr>
        <w:rPr>
          <w:rFonts w:asciiTheme="minorHAnsi" w:hAnsiTheme="minorHAnsi" w:cstheme="majorHAnsi"/>
          <w:sz w:val="22"/>
        </w:rPr>
      </w:pPr>
      <w:r>
        <w:rPr>
          <w:rFonts w:asciiTheme="minorHAnsi" w:hAnsiTheme="minorHAnsi" w:cstheme="majorHAnsi"/>
          <w:sz w:val="22"/>
        </w:rPr>
        <w:t>ARL Reporting (</w:t>
      </w:r>
      <w:r w:rsidRPr="00D079E5">
        <w:rPr>
          <w:rFonts w:asciiTheme="minorHAnsi" w:hAnsiTheme="minorHAnsi" w:cstheme="majorHAnsi"/>
          <w:i/>
          <w:iCs/>
          <w:sz w:val="22"/>
        </w:rPr>
        <w:t>Data Integration Projects only</w:t>
      </w:r>
      <w:r>
        <w:rPr>
          <w:rFonts w:asciiTheme="minorHAnsi" w:hAnsiTheme="minorHAnsi" w:cstheme="majorHAnsi"/>
          <w:sz w:val="22"/>
        </w:rPr>
        <w:t>)</w:t>
      </w:r>
    </w:p>
    <w:p w14:paraId="42CC653A" w14:textId="485E4680" w:rsidR="00B51975" w:rsidRDefault="00B51975" w:rsidP="00B51975">
      <w:pPr>
        <w:pStyle w:val="ListParagraph"/>
        <w:numPr>
          <w:ilvl w:val="0"/>
          <w:numId w:val="1"/>
        </w:numPr>
        <w:rPr>
          <w:rFonts w:asciiTheme="minorHAnsi" w:hAnsiTheme="minorHAnsi" w:cstheme="majorHAnsi"/>
          <w:sz w:val="22"/>
        </w:rPr>
      </w:pPr>
      <w:r>
        <w:rPr>
          <w:rFonts w:asciiTheme="minorHAnsi" w:hAnsiTheme="minorHAnsi" w:cstheme="majorHAnsi"/>
          <w:sz w:val="22"/>
        </w:rPr>
        <w:t>I</w:t>
      </w:r>
      <w:r w:rsidRPr="002F617B">
        <w:rPr>
          <w:rFonts w:asciiTheme="minorHAnsi" w:hAnsiTheme="minorHAnsi" w:cstheme="majorHAnsi"/>
          <w:sz w:val="22"/>
        </w:rPr>
        <w:t xml:space="preserve">nclusion </w:t>
      </w:r>
      <w:r>
        <w:rPr>
          <w:rFonts w:asciiTheme="minorHAnsi" w:hAnsiTheme="minorHAnsi" w:cstheme="majorHAnsi"/>
          <w:sz w:val="22"/>
        </w:rPr>
        <w:t>Plan Reporting</w:t>
      </w:r>
      <w:r w:rsidRPr="002F617B">
        <w:rPr>
          <w:rFonts w:asciiTheme="minorHAnsi" w:hAnsiTheme="minorHAnsi" w:cstheme="majorHAnsi"/>
          <w:sz w:val="22"/>
        </w:rPr>
        <w:t xml:space="preserve"> </w:t>
      </w:r>
    </w:p>
    <w:p w14:paraId="36543DEF" w14:textId="2F12240D" w:rsidR="00B51975" w:rsidRDefault="00B51975" w:rsidP="00B51975">
      <w:pPr>
        <w:pStyle w:val="ListParagraph"/>
        <w:numPr>
          <w:ilvl w:val="1"/>
          <w:numId w:val="1"/>
        </w:numPr>
        <w:rPr>
          <w:rFonts w:asciiTheme="minorHAnsi" w:hAnsiTheme="minorHAnsi" w:cstheme="majorHAnsi"/>
          <w:sz w:val="22"/>
        </w:rPr>
      </w:pPr>
      <w:r>
        <w:rPr>
          <w:rFonts w:asciiTheme="minorHAnsi" w:hAnsiTheme="minorHAnsi" w:cstheme="majorHAnsi"/>
          <w:sz w:val="22"/>
        </w:rPr>
        <w:t>Metrics Tracked</w:t>
      </w:r>
    </w:p>
    <w:p w14:paraId="58D8C7D3" w14:textId="77777777" w:rsidR="00B51975" w:rsidRDefault="00B51975" w:rsidP="00B51975">
      <w:pPr>
        <w:pStyle w:val="ListParagraph"/>
        <w:numPr>
          <w:ilvl w:val="1"/>
          <w:numId w:val="1"/>
        </w:numPr>
        <w:rPr>
          <w:rFonts w:asciiTheme="minorHAnsi" w:hAnsiTheme="minorHAnsi" w:cstheme="majorHAnsi"/>
          <w:sz w:val="22"/>
        </w:rPr>
      </w:pPr>
      <w:r>
        <w:rPr>
          <w:rFonts w:asciiTheme="minorHAnsi" w:hAnsiTheme="minorHAnsi" w:cstheme="majorHAnsi"/>
          <w:sz w:val="22"/>
        </w:rPr>
        <w:t>Progress Narrative</w:t>
      </w:r>
    </w:p>
    <w:p w14:paraId="107FECDD" w14:textId="0EABE75D" w:rsidR="00A078E5" w:rsidRDefault="00A078E5" w:rsidP="00CA7058">
      <w:pPr>
        <w:pStyle w:val="ListParagraph"/>
        <w:numPr>
          <w:ilvl w:val="0"/>
          <w:numId w:val="1"/>
        </w:numPr>
        <w:rPr>
          <w:rFonts w:asciiTheme="minorHAnsi" w:hAnsiTheme="minorHAnsi" w:cstheme="majorHAnsi"/>
          <w:sz w:val="22"/>
        </w:rPr>
      </w:pPr>
      <w:r w:rsidRPr="002F617B">
        <w:rPr>
          <w:rFonts w:asciiTheme="minorHAnsi" w:hAnsiTheme="minorHAnsi" w:cstheme="majorHAnsi"/>
          <w:sz w:val="22"/>
        </w:rPr>
        <w:t>Budget</w:t>
      </w:r>
    </w:p>
    <w:p w14:paraId="314B1D10" w14:textId="7247ECCF" w:rsidR="00BF63D0" w:rsidRDefault="00BF63D0" w:rsidP="00BF63D0">
      <w:pPr>
        <w:pStyle w:val="ListParagraph"/>
        <w:numPr>
          <w:ilvl w:val="1"/>
          <w:numId w:val="1"/>
        </w:numPr>
        <w:rPr>
          <w:rFonts w:asciiTheme="minorHAnsi" w:hAnsiTheme="minorHAnsi" w:cstheme="majorHAnsi"/>
          <w:sz w:val="22"/>
        </w:rPr>
      </w:pPr>
      <w:r>
        <w:rPr>
          <w:rFonts w:asciiTheme="minorHAnsi" w:hAnsiTheme="minorHAnsi" w:cstheme="majorHAnsi"/>
          <w:sz w:val="22"/>
        </w:rPr>
        <w:t>Year’s Costing</w:t>
      </w:r>
    </w:p>
    <w:p w14:paraId="676D421E" w14:textId="05344BCB" w:rsidR="00BF63D0" w:rsidRPr="002F617B" w:rsidRDefault="00BF63D0" w:rsidP="00BF63D0">
      <w:pPr>
        <w:pStyle w:val="ListParagraph"/>
        <w:numPr>
          <w:ilvl w:val="1"/>
          <w:numId w:val="1"/>
        </w:numPr>
        <w:rPr>
          <w:rFonts w:asciiTheme="minorHAnsi" w:hAnsiTheme="minorHAnsi" w:cstheme="majorHAnsi"/>
          <w:sz w:val="22"/>
        </w:rPr>
      </w:pPr>
      <w:r>
        <w:rPr>
          <w:rFonts w:asciiTheme="minorHAnsi" w:hAnsiTheme="minorHAnsi" w:cstheme="majorHAnsi"/>
          <w:sz w:val="22"/>
        </w:rPr>
        <w:t>Adjustments</w:t>
      </w:r>
      <w:r w:rsidR="00417760">
        <w:rPr>
          <w:rFonts w:asciiTheme="minorHAnsi" w:hAnsiTheme="minorHAnsi" w:cstheme="majorHAnsi"/>
          <w:sz w:val="22"/>
        </w:rPr>
        <w:t xml:space="preserve"> Made</w:t>
      </w:r>
      <w:r w:rsidR="00C4075F">
        <w:rPr>
          <w:rFonts w:asciiTheme="minorHAnsi" w:hAnsiTheme="minorHAnsi" w:cstheme="majorHAnsi"/>
          <w:sz w:val="22"/>
        </w:rPr>
        <w:t xml:space="preserve"> (if needed)</w:t>
      </w:r>
    </w:p>
    <w:p w14:paraId="687FAE6F" w14:textId="392FD590" w:rsidR="00C4075F" w:rsidRDefault="00F4376D" w:rsidP="00C4075F">
      <w:pPr>
        <w:pStyle w:val="ListParagraph"/>
        <w:numPr>
          <w:ilvl w:val="0"/>
          <w:numId w:val="1"/>
        </w:numPr>
        <w:rPr>
          <w:rFonts w:asciiTheme="minorHAnsi" w:hAnsiTheme="minorHAnsi" w:cstheme="majorHAnsi"/>
          <w:sz w:val="22"/>
        </w:rPr>
      </w:pPr>
      <w:r>
        <w:rPr>
          <w:rFonts w:asciiTheme="minorHAnsi" w:hAnsiTheme="minorHAnsi" w:cstheme="majorHAnsi"/>
          <w:sz w:val="22"/>
        </w:rPr>
        <w:t>Appendix</w:t>
      </w:r>
    </w:p>
    <w:p w14:paraId="7F1E6068" w14:textId="08FBCD11" w:rsidR="00F4376D" w:rsidRPr="002F617B" w:rsidRDefault="005958DE" w:rsidP="00F4376D">
      <w:pPr>
        <w:pStyle w:val="ListParagraph"/>
        <w:numPr>
          <w:ilvl w:val="1"/>
          <w:numId w:val="1"/>
        </w:numPr>
        <w:rPr>
          <w:rFonts w:asciiTheme="minorHAnsi" w:hAnsiTheme="minorHAnsi" w:cstheme="majorHAnsi"/>
          <w:sz w:val="22"/>
        </w:rPr>
      </w:pPr>
      <w:r>
        <w:rPr>
          <w:rFonts w:asciiTheme="minorHAnsi" w:hAnsiTheme="minorHAnsi" w:cstheme="majorHAnsi"/>
          <w:sz w:val="22"/>
        </w:rPr>
        <w:t xml:space="preserve">Communications &amp; </w:t>
      </w:r>
      <w:r w:rsidR="00F4376D">
        <w:rPr>
          <w:rFonts w:asciiTheme="minorHAnsi" w:hAnsiTheme="minorHAnsi" w:cstheme="majorHAnsi"/>
          <w:sz w:val="22"/>
        </w:rPr>
        <w:t>Publications</w:t>
      </w:r>
    </w:p>
    <w:p w14:paraId="09AD83B8" w14:textId="5BDA8DD6" w:rsidR="00303D0F" w:rsidRDefault="00D1542B" w:rsidP="00303D0F">
      <w:pPr>
        <w:pStyle w:val="ListParagraph"/>
        <w:numPr>
          <w:ilvl w:val="1"/>
          <w:numId w:val="1"/>
        </w:numPr>
        <w:rPr>
          <w:rFonts w:asciiTheme="minorHAnsi" w:hAnsiTheme="minorHAnsi" w:cstheme="majorHAnsi"/>
          <w:sz w:val="22"/>
        </w:rPr>
      </w:pPr>
      <w:r>
        <w:rPr>
          <w:rFonts w:asciiTheme="minorHAnsi" w:hAnsiTheme="minorHAnsi" w:cstheme="majorHAnsi"/>
          <w:sz w:val="22"/>
        </w:rPr>
        <w:t>Bibliography</w:t>
      </w:r>
      <w:r w:rsidR="004F6F78">
        <w:rPr>
          <w:rFonts w:asciiTheme="minorHAnsi" w:hAnsiTheme="minorHAnsi" w:cstheme="majorHAnsi"/>
          <w:sz w:val="22"/>
        </w:rPr>
        <w:t xml:space="preserve"> </w:t>
      </w:r>
    </w:p>
    <w:p w14:paraId="27D18619" w14:textId="77777777" w:rsidR="00DC6A94" w:rsidRPr="002F617B" w:rsidRDefault="00DC6A94" w:rsidP="00DC6A94">
      <w:pPr>
        <w:rPr>
          <w:rFonts w:asciiTheme="minorHAnsi" w:hAnsiTheme="minorHAnsi" w:cstheme="majorHAnsi"/>
          <w:sz w:val="22"/>
        </w:rPr>
      </w:pPr>
    </w:p>
    <w:p w14:paraId="4F7A93FB" w14:textId="7F3EE4CC" w:rsidR="00DC6A94" w:rsidRPr="002F617B" w:rsidRDefault="00DC6A94" w:rsidP="00DC6A94">
      <w:pPr>
        <w:rPr>
          <w:rFonts w:asciiTheme="minorHAnsi" w:hAnsiTheme="minorHAnsi" w:cstheme="majorHAnsi"/>
          <w:sz w:val="22"/>
        </w:rPr>
      </w:pPr>
    </w:p>
    <w:p w14:paraId="0E1B11A7" w14:textId="77777777" w:rsidR="001D5E2B" w:rsidRDefault="001D5E2B">
      <w:pPr>
        <w:rPr>
          <w:rFonts w:asciiTheme="majorHAnsi" w:eastAsiaTheme="majorEastAsia" w:hAnsiTheme="majorHAnsi" w:cstheme="majorBidi"/>
          <w:color w:val="2F5496" w:themeColor="accent1" w:themeShade="BF"/>
          <w:sz w:val="32"/>
          <w:szCs w:val="32"/>
        </w:rPr>
      </w:pPr>
      <w:r>
        <w:br w:type="page"/>
      </w:r>
    </w:p>
    <w:p w14:paraId="5F49029B" w14:textId="115DE3F9" w:rsidR="00A57597" w:rsidRDefault="00A57597" w:rsidP="00A57597">
      <w:pPr>
        <w:pStyle w:val="Heading1"/>
      </w:pPr>
      <w:r>
        <w:t xml:space="preserve">Executive Summary </w:t>
      </w:r>
    </w:p>
    <w:p w14:paraId="6445D838" w14:textId="77777777" w:rsidR="00020E72" w:rsidRDefault="00020E72" w:rsidP="00A57597">
      <w:pPr>
        <w:rPr>
          <w:rFonts w:asciiTheme="minorHAnsi" w:hAnsiTheme="minorHAnsi" w:cstheme="majorHAnsi"/>
          <w:sz w:val="22"/>
          <w:szCs w:val="24"/>
        </w:rPr>
      </w:pPr>
    </w:p>
    <w:p w14:paraId="1C7752CC" w14:textId="77777777" w:rsidR="00020E72" w:rsidRPr="00F60572" w:rsidRDefault="00020E72" w:rsidP="00020E72">
      <w:pPr>
        <w:pStyle w:val="paragraph"/>
        <w:spacing w:before="0" w:beforeAutospacing="0" w:after="0" w:afterAutospacing="0"/>
        <w:textAlignment w:val="baseline"/>
        <w:rPr>
          <w:rFonts w:asciiTheme="minorHAnsi" w:hAnsiTheme="minorHAnsi" w:cs="Segoe UI"/>
          <w:sz w:val="22"/>
          <w:szCs w:val="22"/>
        </w:rPr>
      </w:pPr>
      <w:r w:rsidRPr="00F60572">
        <w:rPr>
          <w:rStyle w:val="normaltextrun"/>
          <w:rFonts w:asciiTheme="minorHAnsi" w:hAnsiTheme="minorHAnsi" w:cs="Arial"/>
          <w:color w:val="000000"/>
          <w:sz w:val="22"/>
          <w:szCs w:val="22"/>
        </w:rPr>
        <w:t>Incarceration rates in the United States have increased 700% since 1970 and are the highest in the world, such that the U.S. constitutes 4% of the global human population but 25% of the world’s prisoners. This U.S. prison population is also made up of disproportionately poor people and people of color (3/5 of prisoners), and hence expands the current system of racial capitalism by exploiting unpaid or vastly underpaid (and oftentimes dangerous) labor to fund prison operations and generate revenue, while justifying it through claims of rehabilitation.</w:t>
      </w:r>
      <w:r w:rsidRPr="00F60572">
        <w:rPr>
          <w:rStyle w:val="eop"/>
          <w:rFonts w:asciiTheme="minorHAnsi" w:hAnsiTheme="minorHAnsi" w:cs="Arial"/>
          <w:color w:val="000000"/>
          <w:sz w:val="22"/>
          <w:szCs w:val="22"/>
        </w:rPr>
        <w:t> </w:t>
      </w:r>
    </w:p>
    <w:p w14:paraId="28B016C8" w14:textId="77777777" w:rsidR="00020E72" w:rsidRPr="00F60572" w:rsidRDefault="00020E72" w:rsidP="00020E72">
      <w:pPr>
        <w:pStyle w:val="paragraph"/>
        <w:spacing w:before="0" w:beforeAutospacing="0" w:after="0" w:afterAutospacing="0"/>
        <w:ind w:firstLine="720"/>
        <w:textAlignment w:val="baseline"/>
        <w:rPr>
          <w:rFonts w:asciiTheme="minorHAnsi" w:hAnsiTheme="minorHAnsi" w:cs="Segoe UI"/>
          <w:sz w:val="22"/>
          <w:szCs w:val="22"/>
        </w:rPr>
      </w:pPr>
      <w:r w:rsidRPr="00F60572">
        <w:rPr>
          <w:rStyle w:val="normaltextrun"/>
          <w:rFonts w:asciiTheme="minorHAnsi" w:hAnsiTheme="minorHAnsi" w:cs="Arial"/>
          <w:color w:val="000000"/>
          <w:sz w:val="22"/>
          <w:szCs w:val="22"/>
        </w:rPr>
        <w:t>Within this system of inequitable incarceration and racial capitalism also lies many environmental injustices, as inmates have been forced to endure various environmental abuses. Documented burdens related to climate, air quality and toxic exposure have led to long-term and/or life-threatening illnesses and mortality, such as non-air-conditioned cells that reach 150 degrees Fahrenheit and nearby hazardous waste sites causing toxic air quality. While numerous cases of these environmental injustices towards prisoners have been exposed by journalists and activists, the examination of prisons as sites of environmental injustice is still understudied. Most prison facilities have not been scrutinized or evaluated for adverse environmental conditions and risks, likely given that prisoners are not often considered as environmental justice (EJ) communities, and these injustices are therefore commonly ignored by authorities. However, prisons are by definition EJ communities, as they are highly overrepresented by people of color, indigenous persons, and poor people, and recent work has highlighted that prisons are often subject to adverse environmental health threats, of which prisoners have no choice to endure.</w:t>
      </w:r>
      <w:r w:rsidRPr="00F60572">
        <w:rPr>
          <w:rStyle w:val="eop"/>
          <w:rFonts w:asciiTheme="minorHAnsi" w:hAnsiTheme="minorHAnsi" w:cs="Arial"/>
          <w:color w:val="000000"/>
          <w:sz w:val="22"/>
          <w:szCs w:val="22"/>
        </w:rPr>
        <w:t> </w:t>
      </w:r>
    </w:p>
    <w:p w14:paraId="0666B2C1" w14:textId="08D6C9FE" w:rsidR="00020E72" w:rsidRPr="00F60572" w:rsidRDefault="00C8110B" w:rsidP="00020E72">
      <w:pPr>
        <w:pStyle w:val="paragraph"/>
        <w:spacing w:before="0" w:beforeAutospacing="0" w:after="0" w:afterAutospacing="0"/>
        <w:ind w:firstLine="720"/>
        <w:textAlignment w:val="baseline"/>
        <w:rPr>
          <w:rFonts w:asciiTheme="minorHAnsi" w:hAnsiTheme="minorHAnsi" w:cs="Segoe UI"/>
          <w:sz w:val="22"/>
          <w:szCs w:val="22"/>
        </w:rPr>
      </w:pPr>
      <w:r>
        <w:rPr>
          <w:rStyle w:val="normaltextrun"/>
          <w:rFonts w:asciiTheme="minorHAnsi" w:hAnsiTheme="minorHAnsi" w:cs="Arial"/>
          <w:color w:val="000000"/>
          <w:sz w:val="22"/>
          <w:szCs w:val="22"/>
        </w:rPr>
        <w:t xml:space="preserve">We </w:t>
      </w:r>
      <w:r w:rsidR="00020E72" w:rsidRPr="00F60572">
        <w:rPr>
          <w:rStyle w:val="normaltextrun"/>
          <w:rFonts w:asciiTheme="minorHAnsi" w:hAnsiTheme="minorHAnsi" w:cs="Arial"/>
          <w:color w:val="000000"/>
          <w:sz w:val="22"/>
          <w:szCs w:val="22"/>
        </w:rPr>
        <w:t>address</w:t>
      </w:r>
      <w:r>
        <w:rPr>
          <w:rStyle w:val="normaltextrun"/>
          <w:rFonts w:asciiTheme="minorHAnsi" w:hAnsiTheme="minorHAnsi" w:cs="Arial"/>
          <w:color w:val="000000"/>
          <w:sz w:val="22"/>
          <w:szCs w:val="22"/>
        </w:rPr>
        <w:t>ed</w:t>
      </w:r>
      <w:r w:rsidR="00020E72" w:rsidRPr="00F60572">
        <w:rPr>
          <w:rStyle w:val="normaltextrun"/>
          <w:rFonts w:asciiTheme="minorHAnsi" w:hAnsiTheme="minorHAnsi" w:cs="Arial"/>
          <w:color w:val="000000"/>
          <w:sz w:val="22"/>
          <w:szCs w:val="22"/>
        </w:rPr>
        <w:t xml:space="preserve"> these vital equity and environmental justice issues by leveraging Earth science data - including satellite, land cover, climate, and air quality datasets - in a novel way to characterize the environmental harms faced by prisoners across the U.S. The </w:t>
      </w:r>
      <w:r w:rsidR="000F3C1C">
        <w:rPr>
          <w:rStyle w:val="normaltextrun"/>
          <w:rFonts w:asciiTheme="minorHAnsi" w:hAnsiTheme="minorHAnsi" w:cs="Arial"/>
          <w:color w:val="000000"/>
          <w:sz w:val="22"/>
          <w:szCs w:val="22"/>
        </w:rPr>
        <w:t>main outcomes</w:t>
      </w:r>
      <w:r w:rsidR="00163AC3">
        <w:rPr>
          <w:rStyle w:val="normaltextrun"/>
          <w:rFonts w:asciiTheme="minorHAnsi" w:hAnsiTheme="minorHAnsi" w:cs="Arial"/>
          <w:color w:val="000000"/>
          <w:sz w:val="22"/>
          <w:szCs w:val="22"/>
        </w:rPr>
        <w:t xml:space="preserve"> of our project </w:t>
      </w:r>
      <w:r w:rsidR="000F3C1C">
        <w:rPr>
          <w:rStyle w:val="normaltextrun"/>
          <w:rFonts w:asciiTheme="minorHAnsi" w:hAnsiTheme="minorHAnsi" w:cs="Arial"/>
          <w:color w:val="000000"/>
          <w:sz w:val="22"/>
          <w:szCs w:val="22"/>
        </w:rPr>
        <w:t>are</w:t>
      </w:r>
      <w:r w:rsidR="00C259D0">
        <w:rPr>
          <w:rStyle w:val="normaltextrun"/>
          <w:rFonts w:asciiTheme="minorHAnsi" w:hAnsiTheme="minorHAnsi" w:cs="Arial"/>
          <w:color w:val="000000"/>
          <w:sz w:val="22"/>
          <w:szCs w:val="22"/>
        </w:rPr>
        <w:t xml:space="preserve"> 1)</w:t>
      </w:r>
      <w:r w:rsidR="00020E72" w:rsidRPr="00F60572">
        <w:rPr>
          <w:rStyle w:val="normaltextrun"/>
          <w:rFonts w:asciiTheme="minorHAnsi" w:hAnsiTheme="minorHAnsi" w:cs="Arial"/>
          <w:color w:val="000000"/>
          <w:sz w:val="22"/>
          <w:szCs w:val="22"/>
        </w:rPr>
        <w:t xml:space="preserve"> </w:t>
      </w:r>
      <w:r w:rsidR="00191564">
        <w:rPr>
          <w:rStyle w:val="normaltextrun"/>
          <w:rFonts w:asciiTheme="minorHAnsi" w:hAnsiTheme="minorHAnsi" w:cs="Arial"/>
          <w:color w:val="000000"/>
          <w:sz w:val="22"/>
          <w:szCs w:val="22"/>
        </w:rPr>
        <w:t xml:space="preserve">an </w:t>
      </w:r>
      <w:r w:rsidR="00905437">
        <w:rPr>
          <w:rStyle w:val="normaltextrun"/>
          <w:rFonts w:asciiTheme="minorHAnsi" w:hAnsiTheme="minorHAnsi" w:cs="Arial"/>
          <w:color w:val="000000"/>
          <w:sz w:val="22"/>
          <w:szCs w:val="22"/>
        </w:rPr>
        <w:t>assessment of</w:t>
      </w:r>
      <w:r w:rsidR="00020E72" w:rsidRPr="00F60572">
        <w:rPr>
          <w:rStyle w:val="normaltextrun"/>
          <w:rFonts w:asciiTheme="minorHAnsi" w:hAnsiTheme="minorHAnsi" w:cs="Arial"/>
          <w:color w:val="000000"/>
          <w:sz w:val="22"/>
          <w:szCs w:val="22"/>
        </w:rPr>
        <w:t xml:space="preserve"> environmental conditions at all state- and federally-operated prisons in the U.S. (</w:t>
      </w:r>
      <w:r w:rsidR="00020E72" w:rsidRPr="00F60572">
        <w:rPr>
          <w:rStyle w:val="normaltextrun"/>
          <w:rFonts w:asciiTheme="minorHAnsi" w:hAnsiTheme="minorHAnsi" w:cs="Arial"/>
          <w:i/>
          <w:iCs/>
          <w:color w:val="000000"/>
          <w:sz w:val="22"/>
          <w:szCs w:val="22"/>
        </w:rPr>
        <w:t>n = 1,865</w:t>
      </w:r>
      <w:r w:rsidR="00020E72" w:rsidRPr="00F60572">
        <w:rPr>
          <w:rStyle w:val="normaltextrun"/>
          <w:rFonts w:asciiTheme="minorHAnsi" w:hAnsiTheme="minorHAnsi" w:cs="Arial"/>
          <w:color w:val="000000"/>
          <w:sz w:val="22"/>
          <w:szCs w:val="22"/>
        </w:rPr>
        <w:t>)</w:t>
      </w:r>
      <w:r w:rsidR="007F4C4B">
        <w:rPr>
          <w:rStyle w:val="normaltextrun"/>
          <w:rFonts w:asciiTheme="minorHAnsi" w:hAnsiTheme="minorHAnsi" w:cs="Arial"/>
          <w:color w:val="000000"/>
          <w:sz w:val="22"/>
          <w:szCs w:val="22"/>
        </w:rPr>
        <w:t xml:space="preserve">, </w:t>
      </w:r>
      <w:r w:rsidR="00624064">
        <w:rPr>
          <w:rStyle w:val="normaltextrun"/>
          <w:rFonts w:asciiTheme="minorHAnsi" w:hAnsiTheme="minorHAnsi" w:cs="Arial"/>
          <w:color w:val="000000"/>
          <w:sz w:val="22"/>
          <w:szCs w:val="22"/>
        </w:rPr>
        <w:t xml:space="preserve">which includes </w:t>
      </w:r>
      <w:r w:rsidR="004B7A0E">
        <w:rPr>
          <w:rStyle w:val="normaltextrun"/>
          <w:rFonts w:asciiTheme="minorHAnsi" w:hAnsiTheme="minorHAnsi" w:cs="Arial"/>
          <w:color w:val="000000"/>
          <w:sz w:val="22"/>
          <w:szCs w:val="22"/>
        </w:rPr>
        <w:t>produc</w:t>
      </w:r>
      <w:r w:rsidR="00624064">
        <w:rPr>
          <w:rStyle w:val="normaltextrun"/>
          <w:rFonts w:asciiTheme="minorHAnsi" w:hAnsiTheme="minorHAnsi" w:cs="Arial"/>
          <w:color w:val="000000"/>
          <w:sz w:val="22"/>
          <w:szCs w:val="22"/>
        </w:rPr>
        <w:t>ing</w:t>
      </w:r>
      <w:r w:rsidR="00020E72" w:rsidRPr="00F60572">
        <w:rPr>
          <w:rStyle w:val="normaltextrun"/>
          <w:rFonts w:asciiTheme="minorHAnsi" w:hAnsiTheme="minorHAnsi" w:cs="Arial"/>
          <w:color w:val="000000"/>
          <w:sz w:val="22"/>
          <w:szCs w:val="22"/>
        </w:rPr>
        <w:t xml:space="preserve"> a</w:t>
      </w:r>
      <w:r w:rsidR="00FF6DFC">
        <w:rPr>
          <w:rStyle w:val="normaltextrun"/>
          <w:rFonts w:asciiTheme="minorHAnsi" w:hAnsiTheme="minorHAnsi" w:cs="Arial"/>
          <w:color w:val="000000"/>
          <w:sz w:val="22"/>
          <w:szCs w:val="22"/>
        </w:rPr>
        <w:t>n overall</w:t>
      </w:r>
      <w:r w:rsidR="00020E72" w:rsidRPr="00F60572">
        <w:rPr>
          <w:rStyle w:val="normaltextrun"/>
          <w:rFonts w:asciiTheme="minorHAnsi" w:hAnsiTheme="minorHAnsi" w:cs="Arial"/>
          <w:color w:val="000000"/>
          <w:sz w:val="22"/>
          <w:szCs w:val="22"/>
        </w:rPr>
        <w:t xml:space="preserve"> standardized vulnerability index </w:t>
      </w:r>
      <w:r w:rsidR="00FF6DFC">
        <w:rPr>
          <w:rStyle w:val="normaltextrun"/>
          <w:rFonts w:asciiTheme="minorHAnsi" w:hAnsiTheme="minorHAnsi" w:cs="Arial"/>
          <w:color w:val="000000"/>
          <w:sz w:val="22"/>
          <w:szCs w:val="22"/>
        </w:rPr>
        <w:t>and 11 individual environmental indicators</w:t>
      </w:r>
      <w:r w:rsidR="00020E72" w:rsidRPr="00F60572">
        <w:rPr>
          <w:rStyle w:val="normaltextrun"/>
          <w:rFonts w:asciiTheme="minorHAnsi" w:hAnsiTheme="minorHAnsi" w:cs="Arial"/>
          <w:color w:val="000000"/>
          <w:sz w:val="22"/>
          <w:szCs w:val="22"/>
        </w:rPr>
        <w:t xml:space="preserve"> for each prison, and </w:t>
      </w:r>
      <w:r w:rsidR="00151663">
        <w:rPr>
          <w:rStyle w:val="normaltextrun"/>
          <w:rFonts w:asciiTheme="minorHAnsi" w:hAnsiTheme="minorHAnsi" w:cs="Arial"/>
          <w:color w:val="000000"/>
          <w:sz w:val="22"/>
          <w:szCs w:val="22"/>
        </w:rPr>
        <w:t>2</w:t>
      </w:r>
      <w:r w:rsidR="00020E72" w:rsidRPr="00F60572">
        <w:rPr>
          <w:rStyle w:val="normaltextrun"/>
          <w:rFonts w:asciiTheme="minorHAnsi" w:hAnsiTheme="minorHAnsi" w:cs="Arial"/>
          <w:color w:val="000000"/>
          <w:sz w:val="22"/>
          <w:szCs w:val="22"/>
        </w:rPr>
        <w:t xml:space="preserve">) </w:t>
      </w:r>
      <w:r w:rsidR="00151663">
        <w:rPr>
          <w:rStyle w:val="normaltextrun"/>
          <w:rFonts w:asciiTheme="minorHAnsi" w:hAnsiTheme="minorHAnsi" w:cs="Arial"/>
          <w:color w:val="000000"/>
          <w:sz w:val="22"/>
          <w:szCs w:val="22"/>
        </w:rPr>
        <w:t>integration of</w:t>
      </w:r>
      <w:r w:rsidR="00020E72" w:rsidRPr="00F60572">
        <w:rPr>
          <w:rStyle w:val="normaltextrun"/>
          <w:rFonts w:asciiTheme="minorHAnsi" w:hAnsiTheme="minorHAnsi" w:cs="Arial"/>
          <w:color w:val="000000"/>
          <w:sz w:val="22"/>
          <w:szCs w:val="22"/>
        </w:rPr>
        <w:t xml:space="preserve"> this information with our extensive dataset and mapping platform on prison agriculture, which includes specific agricultural activities and their drivers (i.e., benefits to the prison system) for over 600 state-run prisons.</w:t>
      </w:r>
      <w:r w:rsidR="00020E72" w:rsidRPr="00F60572">
        <w:rPr>
          <w:rStyle w:val="eop"/>
          <w:rFonts w:asciiTheme="minorHAnsi" w:hAnsiTheme="minorHAnsi" w:cs="Arial"/>
          <w:color w:val="000000"/>
          <w:sz w:val="22"/>
          <w:szCs w:val="22"/>
        </w:rPr>
        <w:t> </w:t>
      </w:r>
    </w:p>
    <w:p w14:paraId="2CE43D27" w14:textId="148E0636" w:rsidR="00020E72" w:rsidRPr="00F60572" w:rsidRDefault="00020E72" w:rsidP="00020E72">
      <w:pPr>
        <w:pStyle w:val="paragraph"/>
        <w:spacing w:before="0" w:beforeAutospacing="0" w:after="0" w:afterAutospacing="0"/>
        <w:ind w:firstLine="720"/>
        <w:textAlignment w:val="baseline"/>
        <w:rPr>
          <w:rFonts w:asciiTheme="minorHAnsi" w:hAnsiTheme="minorHAnsi" w:cs="Segoe UI"/>
          <w:sz w:val="22"/>
          <w:szCs w:val="22"/>
        </w:rPr>
      </w:pPr>
      <w:r w:rsidRPr="00F60572">
        <w:rPr>
          <w:rStyle w:val="normaltextrun"/>
          <w:rFonts w:asciiTheme="minorHAnsi" w:hAnsiTheme="minorHAnsi" w:cs="Arial"/>
          <w:color w:val="000000"/>
          <w:sz w:val="22"/>
          <w:szCs w:val="22"/>
        </w:rPr>
        <w:t>The variables and methodology used to calculate the</w:t>
      </w:r>
      <w:r w:rsidR="00B365FF">
        <w:rPr>
          <w:rStyle w:val="normaltextrun"/>
          <w:rFonts w:asciiTheme="minorHAnsi" w:hAnsiTheme="minorHAnsi" w:cs="Arial"/>
          <w:color w:val="000000"/>
          <w:sz w:val="22"/>
          <w:szCs w:val="22"/>
        </w:rPr>
        <w:t>se environmental indicators and final</w:t>
      </w:r>
      <w:r w:rsidRPr="00F60572">
        <w:rPr>
          <w:rStyle w:val="normaltextrun"/>
          <w:rFonts w:asciiTheme="minorHAnsi" w:hAnsiTheme="minorHAnsi" w:cs="Arial"/>
          <w:color w:val="000000"/>
          <w:sz w:val="22"/>
          <w:szCs w:val="22"/>
        </w:rPr>
        <w:t xml:space="preserve"> vulnerability index w</w:t>
      </w:r>
      <w:r w:rsidR="00B365FF">
        <w:rPr>
          <w:rStyle w:val="normaltextrun"/>
          <w:rFonts w:asciiTheme="minorHAnsi" w:hAnsiTheme="minorHAnsi" w:cs="Arial"/>
          <w:color w:val="000000"/>
          <w:sz w:val="22"/>
          <w:szCs w:val="22"/>
        </w:rPr>
        <w:t>ere</w:t>
      </w:r>
      <w:r w:rsidRPr="00F60572">
        <w:rPr>
          <w:rStyle w:val="normaltextrun"/>
          <w:rFonts w:asciiTheme="minorHAnsi" w:hAnsiTheme="minorHAnsi" w:cs="Arial"/>
          <w:color w:val="000000"/>
          <w:sz w:val="22"/>
          <w:szCs w:val="22"/>
        </w:rPr>
        <w:t xml:space="preserve"> modeled after multiple established methods for measuring environmental risk. </w:t>
      </w:r>
      <w:r w:rsidR="00B365FF">
        <w:rPr>
          <w:rStyle w:val="normaltextrun"/>
          <w:rFonts w:asciiTheme="minorHAnsi" w:hAnsiTheme="minorHAnsi" w:cs="Arial"/>
          <w:color w:val="000000"/>
          <w:sz w:val="22"/>
          <w:szCs w:val="22"/>
        </w:rPr>
        <w:t>Our</w:t>
      </w:r>
      <w:r w:rsidRPr="00F60572">
        <w:rPr>
          <w:rStyle w:val="normaltextrun"/>
          <w:rFonts w:asciiTheme="minorHAnsi" w:hAnsiTheme="minorHAnsi" w:cs="Arial"/>
          <w:color w:val="000000"/>
          <w:sz w:val="22"/>
          <w:szCs w:val="22"/>
        </w:rPr>
        <w:t xml:space="preserve"> method </w:t>
      </w:r>
      <w:r w:rsidR="00B365FF">
        <w:rPr>
          <w:rStyle w:val="normaltextrun"/>
          <w:rFonts w:asciiTheme="minorHAnsi" w:hAnsiTheme="minorHAnsi" w:cs="Arial"/>
          <w:color w:val="000000"/>
          <w:sz w:val="22"/>
          <w:szCs w:val="22"/>
        </w:rPr>
        <w:t>consisted</w:t>
      </w:r>
      <w:r w:rsidRPr="00F60572">
        <w:rPr>
          <w:rStyle w:val="normaltextrun"/>
          <w:rFonts w:asciiTheme="minorHAnsi" w:hAnsiTheme="minorHAnsi" w:cs="Arial"/>
          <w:color w:val="000000"/>
          <w:sz w:val="22"/>
          <w:szCs w:val="22"/>
        </w:rPr>
        <w:t xml:space="preserve"> o</w:t>
      </w:r>
      <w:r w:rsidR="000175F4">
        <w:rPr>
          <w:rStyle w:val="normaltextrun"/>
          <w:rFonts w:asciiTheme="minorHAnsi" w:hAnsiTheme="minorHAnsi" w:cs="Arial"/>
          <w:color w:val="000000"/>
          <w:sz w:val="22"/>
          <w:szCs w:val="22"/>
        </w:rPr>
        <w:t>f</w:t>
      </w:r>
      <w:r w:rsidRPr="00F60572">
        <w:rPr>
          <w:rStyle w:val="normaltextrun"/>
          <w:rFonts w:asciiTheme="minorHAnsi" w:hAnsiTheme="minorHAnsi" w:cs="Arial"/>
          <w:color w:val="000000"/>
          <w:sz w:val="22"/>
          <w:szCs w:val="22"/>
        </w:rPr>
        <w:t xml:space="preserve"> averaging three component scores, namely climate risk (heat </w:t>
      </w:r>
      <w:r w:rsidR="00FE1873">
        <w:rPr>
          <w:rStyle w:val="normaltextrun"/>
          <w:rFonts w:asciiTheme="minorHAnsi" w:hAnsiTheme="minorHAnsi" w:cs="Arial"/>
          <w:color w:val="000000"/>
          <w:sz w:val="22"/>
          <w:szCs w:val="22"/>
        </w:rPr>
        <w:t>exposure</w:t>
      </w:r>
      <w:r w:rsidRPr="00F60572">
        <w:rPr>
          <w:rStyle w:val="normaltextrun"/>
          <w:rFonts w:asciiTheme="minorHAnsi" w:hAnsiTheme="minorHAnsi" w:cs="Arial"/>
          <w:color w:val="000000"/>
          <w:sz w:val="22"/>
          <w:szCs w:val="22"/>
        </w:rPr>
        <w:t xml:space="preserve">, canopy cover, wildfire risk and flood hazard), environmental exposures (Ozone, PM 2.5, pesticide use, and traffic density) and environmental effects (proximity to superfund sites, </w:t>
      </w:r>
      <w:r w:rsidR="002E5018">
        <w:rPr>
          <w:rStyle w:val="normaltextrun"/>
          <w:rFonts w:asciiTheme="minorHAnsi" w:hAnsiTheme="minorHAnsi" w:cs="Arial"/>
          <w:color w:val="000000"/>
          <w:sz w:val="22"/>
          <w:szCs w:val="22"/>
        </w:rPr>
        <w:t>risk management plan facilities,</w:t>
      </w:r>
      <w:r w:rsidRPr="00F60572">
        <w:rPr>
          <w:rStyle w:val="normaltextrun"/>
          <w:rFonts w:asciiTheme="minorHAnsi" w:hAnsiTheme="minorHAnsi" w:cs="Arial"/>
          <w:color w:val="000000"/>
          <w:sz w:val="22"/>
          <w:szCs w:val="22"/>
        </w:rPr>
        <w:t xml:space="preserve"> and hazardous waste </w:t>
      </w:r>
      <w:r w:rsidR="002E5018">
        <w:rPr>
          <w:rStyle w:val="normaltextrun"/>
          <w:rFonts w:asciiTheme="minorHAnsi" w:hAnsiTheme="minorHAnsi" w:cs="Arial"/>
          <w:color w:val="000000"/>
          <w:sz w:val="22"/>
          <w:szCs w:val="22"/>
        </w:rPr>
        <w:t>facilities</w:t>
      </w:r>
      <w:r w:rsidRPr="00F60572">
        <w:rPr>
          <w:rStyle w:val="normaltextrun"/>
          <w:rFonts w:asciiTheme="minorHAnsi" w:hAnsiTheme="minorHAnsi" w:cs="Arial"/>
          <w:color w:val="000000"/>
          <w:sz w:val="22"/>
          <w:szCs w:val="22"/>
        </w:rPr>
        <w:t xml:space="preserve">). The final product of this project </w:t>
      </w:r>
      <w:r w:rsidR="0046048C">
        <w:rPr>
          <w:rStyle w:val="normaltextrun"/>
          <w:rFonts w:asciiTheme="minorHAnsi" w:hAnsiTheme="minorHAnsi" w:cs="Arial"/>
          <w:color w:val="000000"/>
          <w:sz w:val="22"/>
          <w:szCs w:val="22"/>
        </w:rPr>
        <w:t>is a</w:t>
      </w:r>
      <w:r w:rsidRPr="00F60572">
        <w:rPr>
          <w:rStyle w:val="normaltextrun"/>
          <w:rFonts w:asciiTheme="minorHAnsi" w:hAnsiTheme="minorHAnsi" w:cs="Arial"/>
          <w:color w:val="000000"/>
          <w:sz w:val="22"/>
          <w:szCs w:val="22"/>
        </w:rPr>
        <w:t xml:space="preserve"> GIS-enabled dataset with raw values and percentiles for each </w:t>
      </w:r>
      <w:r w:rsidR="00F916B1">
        <w:rPr>
          <w:rStyle w:val="normaltextrun"/>
          <w:rFonts w:asciiTheme="minorHAnsi" w:hAnsiTheme="minorHAnsi" w:cs="Arial"/>
          <w:color w:val="000000"/>
          <w:sz w:val="22"/>
          <w:szCs w:val="22"/>
        </w:rPr>
        <w:t>indicator</w:t>
      </w:r>
      <w:r w:rsidRPr="00F60572">
        <w:rPr>
          <w:rStyle w:val="normaltextrun"/>
          <w:rFonts w:asciiTheme="minorHAnsi" w:hAnsiTheme="minorHAnsi" w:cs="Arial"/>
          <w:color w:val="000000"/>
          <w:sz w:val="22"/>
          <w:szCs w:val="22"/>
        </w:rPr>
        <w:t xml:space="preserve">, averaged component scores, and a final environmental vulnerability index tied to all state and federal prisons in the U.S. As a geospatial dataset, it can be easily added to EJ mapping platforms and will highlight the spatially differentiated types and levels of risk faced by prisoners across the country. </w:t>
      </w:r>
      <w:r w:rsidR="007E68B2">
        <w:rPr>
          <w:rStyle w:val="normaltextrun"/>
          <w:rFonts w:asciiTheme="minorHAnsi" w:hAnsiTheme="minorHAnsi" w:cs="Arial"/>
          <w:color w:val="000000"/>
          <w:sz w:val="22"/>
          <w:szCs w:val="22"/>
        </w:rPr>
        <w:t xml:space="preserve">We also developed an entirely reproducible code base to allow others to replicate our methods to carry out further analyses of other facilities such as jails and detention centers or to assess comparisons to non-prison communities. </w:t>
      </w:r>
      <w:r w:rsidRPr="00F60572">
        <w:rPr>
          <w:rStyle w:val="normaltextrun"/>
          <w:rFonts w:asciiTheme="minorHAnsi" w:hAnsiTheme="minorHAnsi" w:cs="Arial"/>
          <w:color w:val="000000"/>
          <w:sz w:val="22"/>
          <w:szCs w:val="22"/>
        </w:rPr>
        <w:t xml:space="preserve">This </w:t>
      </w:r>
      <w:r w:rsidR="00A11255">
        <w:rPr>
          <w:rStyle w:val="normaltextrun"/>
          <w:rFonts w:asciiTheme="minorHAnsi" w:hAnsiTheme="minorHAnsi" w:cs="Arial"/>
          <w:color w:val="000000"/>
          <w:sz w:val="22"/>
          <w:szCs w:val="22"/>
        </w:rPr>
        <w:t xml:space="preserve">novel, open-source </w:t>
      </w:r>
      <w:r w:rsidRPr="00F60572">
        <w:rPr>
          <w:rStyle w:val="normaltextrun"/>
          <w:rFonts w:asciiTheme="minorHAnsi" w:hAnsiTheme="minorHAnsi" w:cs="Arial"/>
          <w:color w:val="000000"/>
          <w:sz w:val="22"/>
          <w:szCs w:val="22"/>
        </w:rPr>
        <w:t xml:space="preserve">dataset will allow for activists, researchers, policy makers, government agencies and beyond to become </w:t>
      </w:r>
      <w:r w:rsidR="005B3F0E">
        <w:rPr>
          <w:rStyle w:val="normaltextrun"/>
          <w:rFonts w:asciiTheme="minorHAnsi" w:hAnsiTheme="minorHAnsi" w:cs="Arial"/>
          <w:color w:val="000000"/>
          <w:sz w:val="22"/>
          <w:szCs w:val="22"/>
        </w:rPr>
        <w:t xml:space="preserve">even more </w:t>
      </w:r>
      <w:r w:rsidRPr="00F60572">
        <w:rPr>
          <w:rStyle w:val="normaltextrun"/>
          <w:rFonts w:asciiTheme="minorHAnsi" w:hAnsiTheme="minorHAnsi" w:cs="Arial"/>
          <w:color w:val="000000"/>
          <w:sz w:val="22"/>
          <w:szCs w:val="22"/>
        </w:rPr>
        <w:t xml:space="preserve">aware of </w:t>
      </w:r>
      <w:r w:rsidR="008439FD">
        <w:rPr>
          <w:rStyle w:val="normaltextrun"/>
          <w:rFonts w:asciiTheme="minorHAnsi" w:hAnsiTheme="minorHAnsi" w:cs="Arial"/>
          <w:color w:val="000000"/>
          <w:sz w:val="22"/>
          <w:szCs w:val="22"/>
        </w:rPr>
        <w:t xml:space="preserve">prison environmental injustices </w:t>
      </w:r>
      <w:r w:rsidRPr="00F60572">
        <w:rPr>
          <w:rStyle w:val="normaltextrun"/>
          <w:rFonts w:asciiTheme="minorHAnsi" w:hAnsiTheme="minorHAnsi" w:cs="Arial"/>
          <w:color w:val="000000"/>
          <w:sz w:val="22"/>
          <w:szCs w:val="22"/>
        </w:rPr>
        <w:t xml:space="preserve">and </w:t>
      </w:r>
      <w:r w:rsidR="008439FD">
        <w:rPr>
          <w:rStyle w:val="normaltextrun"/>
          <w:rFonts w:asciiTheme="minorHAnsi" w:hAnsiTheme="minorHAnsi" w:cs="Arial"/>
          <w:color w:val="000000"/>
          <w:sz w:val="22"/>
          <w:szCs w:val="22"/>
        </w:rPr>
        <w:t>aid in</w:t>
      </w:r>
      <w:r w:rsidRPr="00F60572">
        <w:rPr>
          <w:rStyle w:val="normaltextrun"/>
          <w:rFonts w:asciiTheme="minorHAnsi" w:hAnsiTheme="minorHAnsi" w:cs="Arial"/>
          <w:color w:val="000000"/>
          <w:sz w:val="22"/>
          <w:szCs w:val="22"/>
        </w:rPr>
        <w:t xml:space="preserve"> informed </w:t>
      </w:r>
      <w:r w:rsidR="008439FD">
        <w:rPr>
          <w:rStyle w:val="normaltextrun"/>
          <w:rFonts w:asciiTheme="minorHAnsi" w:hAnsiTheme="minorHAnsi" w:cs="Arial"/>
          <w:color w:val="000000"/>
          <w:sz w:val="22"/>
          <w:szCs w:val="22"/>
        </w:rPr>
        <w:t>decision-making</w:t>
      </w:r>
      <w:r w:rsidRPr="00F60572">
        <w:rPr>
          <w:rStyle w:val="normaltextrun"/>
          <w:rFonts w:asciiTheme="minorHAnsi" w:hAnsiTheme="minorHAnsi" w:cs="Arial"/>
          <w:color w:val="000000"/>
          <w:sz w:val="22"/>
          <w:szCs w:val="22"/>
        </w:rPr>
        <w:t xml:space="preserve"> to mitigate </w:t>
      </w:r>
      <w:r w:rsidR="00871DAA">
        <w:rPr>
          <w:rStyle w:val="normaltextrun"/>
          <w:rFonts w:asciiTheme="minorHAnsi" w:hAnsiTheme="minorHAnsi" w:cs="Arial"/>
          <w:color w:val="000000"/>
          <w:sz w:val="22"/>
          <w:szCs w:val="22"/>
        </w:rPr>
        <w:t>any</w:t>
      </w:r>
      <w:r w:rsidR="00F04331">
        <w:rPr>
          <w:rStyle w:val="normaltextrun"/>
          <w:rFonts w:asciiTheme="minorHAnsi" w:hAnsiTheme="minorHAnsi" w:cs="Arial"/>
          <w:color w:val="000000"/>
          <w:sz w:val="22"/>
          <w:szCs w:val="22"/>
        </w:rPr>
        <w:t xml:space="preserve"> unjust burdens</w:t>
      </w:r>
      <w:r w:rsidRPr="00F60572">
        <w:rPr>
          <w:rStyle w:val="normaltextrun"/>
          <w:rFonts w:asciiTheme="minorHAnsi" w:hAnsiTheme="minorHAnsi" w:cs="Arial"/>
          <w:color w:val="000000"/>
          <w:sz w:val="22"/>
          <w:szCs w:val="22"/>
        </w:rPr>
        <w:t xml:space="preserve"> faced by prisoners across the U.S.</w:t>
      </w:r>
      <w:r w:rsidRPr="00F60572">
        <w:rPr>
          <w:rStyle w:val="eop"/>
          <w:rFonts w:asciiTheme="minorHAnsi" w:hAnsiTheme="minorHAnsi" w:cs="Arial"/>
          <w:color w:val="000000"/>
          <w:sz w:val="22"/>
          <w:szCs w:val="22"/>
        </w:rPr>
        <w:t> </w:t>
      </w:r>
    </w:p>
    <w:p w14:paraId="4586CBE6" w14:textId="77777777" w:rsidR="00A57597" w:rsidRDefault="00A57597" w:rsidP="00CA7058">
      <w:pPr>
        <w:pStyle w:val="Heading1"/>
      </w:pPr>
    </w:p>
    <w:p w14:paraId="2ADC55AE" w14:textId="3B910558" w:rsidR="00CA7058" w:rsidRDefault="00325EC8" w:rsidP="00CA7058">
      <w:pPr>
        <w:pStyle w:val="Heading1"/>
      </w:pPr>
      <w:r>
        <w:t xml:space="preserve">Project </w:t>
      </w:r>
      <w:r w:rsidR="004F6F78">
        <w:t>Summary</w:t>
      </w:r>
      <w:r>
        <w:t xml:space="preserve"> </w:t>
      </w:r>
    </w:p>
    <w:p w14:paraId="790CFDD4" w14:textId="6CD35E24" w:rsidR="00CA7058" w:rsidRDefault="00FA4632" w:rsidP="00991A6B">
      <w:pPr>
        <w:pStyle w:val="Heading2"/>
        <w:rPr>
          <w:color w:val="767171" w:themeColor="background2" w:themeShade="80"/>
        </w:rPr>
      </w:pPr>
      <w:r w:rsidRPr="00991A6B">
        <w:rPr>
          <w:color w:val="767171" w:themeColor="background2" w:themeShade="80"/>
        </w:rPr>
        <w:t>Project Goals &amp; Objectives</w:t>
      </w:r>
    </w:p>
    <w:p w14:paraId="19220FD9" w14:textId="77777777" w:rsidR="00BA539B" w:rsidRPr="00BA539B" w:rsidRDefault="00BA539B" w:rsidP="00BA539B"/>
    <w:p w14:paraId="3EB19A19" w14:textId="29F38B37" w:rsidR="00E6722B" w:rsidRDefault="00025CA0" w:rsidP="00E6722B">
      <w:pPr>
        <w:rPr>
          <w:rFonts w:ascii="Arial" w:eastAsia="Arial" w:hAnsi="Arial" w:cs="Arial"/>
          <w:color w:val="000000" w:themeColor="text1"/>
        </w:rPr>
      </w:pPr>
      <w:r>
        <w:rPr>
          <w:rFonts w:asciiTheme="minorHAnsi" w:hAnsiTheme="minorHAnsi" w:cstheme="majorHAnsi"/>
          <w:sz w:val="22"/>
          <w:szCs w:val="24"/>
        </w:rPr>
        <w:t>The United States has the highest incarceration rate in the world (</w:t>
      </w:r>
      <w:r w:rsidR="006F556A">
        <w:rPr>
          <w:rFonts w:asciiTheme="minorHAnsi" w:hAnsiTheme="minorHAnsi" w:cstheme="majorHAnsi"/>
          <w:sz w:val="22"/>
          <w:szCs w:val="24"/>
        </w:rPr>
        <w:t xml:space="preserve">Walmsley 2018), </w:t>
      </w:r>
      <w:r w:rsidR="006141B3">
        <w:rPr>
          <w:rFonts w:asciiTheme="minorHAnsi" w:hAnsiTheme="minorHAnsi" w:cstheme="majorHAnsi"/>
          <w:sz w:val="22"/>
          <w:szCs w:val="24"/>
        </w:rPr>
        <w:t>a</w:t>
      </w:r>
      <w:r w:rsidR="00D814F8">
        <w:rPr>
          <w:rFonts w:asciiTheme="minorHAnsi" w:hAnsiTheme="minorHAnsi" w:cstheme="majorHAnsi"/>
          <w:sz w:val="22"/>
          <w:szCs w:val="24"/>
        </w:rPr>
        <w:t xml:space="preserve">long with a </w:t>
      </w:r>
      <w:r w:rsidR="006141B3">
        <w:rPr>
          <w:rFonts w:asciiTheme="minorHAnsi" w:hAnsiTheme="minorHAnsi" w:cstheme="majorHAnsi"/>
          <w:sz w:val="22"/>
          <w:szCs w:val="24"/>
        </w:rPr>
        <w:t>h</w:t>
      </w:r>
      <w:r w:rsidR="00D814F8">
        <w:rPr>
          <w:rFonts w:asciiTheme="minorHAnsi" w:hAnsiTheme="minorHAnsi" w:cstheme="majorHAnsi"/>
          <w:sz w:val="22"/>
          <w:szCs w:val="24"/>
        </w:rPr>
        <w:t>ighly inequitable incarceration system</w:t>
      </w:r>
      <w:r w:rsidR="0076213B">
        <w:rPr>
          <w:rFonts w:asciiTheme="minorHAnsi" w:hAnsiTheme="minorHAnsi" w:cstheme="majorHAnsi"/>
          <w:sz w:val="22"/>
          <w:szCs w:val="24"/>
        </w:rPr>
        <w:t xml:space="preserve"> with disproportionate numbers of</w:t>
      </w:r>
      <w:r w:rsidR="009F4037">
        <w:rPr>
          <w:rFonts w:asciiTheme="minorHAnsi" w:hAnsiTheme="minorHAnsi" w:cstheme="majorHAnsi"/>
          <w:sz w:val="22"/>
          <w:szCs w:val="24"/>
        </w:rPr>
        <w:t xml:space="preserve"> minorities and low-income individuals</w:t>
      </w:r>
      <w:r w:rsidR="00D814F8">
        <w:rPr>
          <w:rFonts w:asciiTheme="minorHAnsi" w:hAnsiTheme="minorHAnsi" w:cstheme="majorHAnsi"/>
          <w:sz w:val="22"/>
          <w:szCs w:val="24"/>
        </w:rPr>
        <w:t xml:space="preserve"> (</w:t>
      </w:r>
      <w:r w:rsidR="009F4037">
        <w:rPr>
          <w:rFonts w:asciiTheme="minorHAnsi" w:hAnsiTheme="minorHAnsi" w:cstheme="majorHAnsi"/>
          <w:sz w:val="22"/>
          <w:szCs w:val="24"/>
        </w:rPr>
        <w:t>Hayes and Barnhortst 2020</w:t>
      </w:r>
      <w:r w:rsidR="00D814F8">
        <w:rPr>
          <w:rFonts w:asciiTheme="minorHAnsi" w:hAnsiTheme="minorHAnsi" w:cstheme="majorHAnsi"/>
          <w:sz w:val="22"/>
          <w:szCs w:val="24"/>
        </w:rPr>
        <w:t>)</w:t>
      </w:r>
      <w:r w:rsidR="009F4037">
        <w:rPr>
          <w:rFonts w:asciiTheme="minorHAnsi" w:hAnsiTheme="minorHAnsi" w:cstheme="majorHAnsi"/>
          <w:sz w:val="22"/>
          <w:szCs w:val="24"/>
        </w:rPr>
        <w:t xml:space="preserve">. </w:t>
      </w:r>
      <w:r w:rsidR="00457A5F">
        <w:rPr>
          <w:rFonts w:asciiTheme="minorHAnsi" w:hAnsiTheme="minorHAnsi" w:cstheme="majorHAnsi"/>
          <w:sz w:val="22"/>
          <w:szCs w:val="24"/>
        </w:rPr>
        <w:t>These inmates have also</w:t>
      </w:r>
      <w:r w:rsidR="00A73452">
        <w:rPr>
          <w:rFonts w:asciiTheme="minorHAnsi" w:hAnsiTheme="minorHAnsi" w:cstheme="majorHAnsi"/>
          <w:sz w:val="22"/>
          <w:szCs w:val="24"/>
        </w:rPr>
        <w:t xml:space="preserve"> been forced to endure unjust environmental conditions, with documented abuses of climate ex</w:t>
      </w:r>
      <w:r w:rsidR="00B30DDD">
        <w:rPr>
          <w:rFonts w:asciiTheme="minorHAnsi" w:hAnsiTheme="minorHAnsi" w:cstheme="majorHAnsi"/>
          <w:sz w:val="22"/>
          <w:szCs w:val="24"/>
        </w:rPr>
        <w:t>tremes</w:t>
      </w:r>
      <w:r w:rsidR="001B3A52">
        <w:rPr>
          <w:rFonts w:asciiTheme="minorHAnsi" w:hAnsiTheme="minorHAnsi" w:cstheme="majorHAnsi"/>
          <w:sz w:val="22"/>
          <w:szCs w:val="24"/>
        </w:rPr>
        <w:t>,</w:t>
      </w:r>
      <w:r w:rsidR="00A75D4F">
        <w:rPr>
          <w:rFonts w:asciiTheme="minorHAnsi" w:hAnsiTheme="minorHAnsi" w:cstheme="majorHAnsi"/>
          <w:sz w:val="22"/>
          <w:szCs w:val="24"/>
        </w:rPr>
        <w:t xml:space="preserve"> unhealthy air quality, and toxic exposure incidents </w:t>
      </w:r>
      <w:r w:rsidR="00A75D4F" w:rsidRPr="00B92502">
        <w:rPr>
          <w:rFonts w:asciiTheme="minorHAnsi" w:hAnsiTheme="minorHAnsi" w:cstheme="majorHAnsi"/>
          <w:sz w:val="22"/>
        </w:rPr>
        <w:t>(</w:t>
      </w:r>
      <w:r w:rsidR="006A65B9" w:rsidRPr="00B92502">
        <w:rPr>
          <w:rStyle w:val="normaltextrun"/>
          <w:rFonts w:asciiTheme="minorHAnsi" w:hAnsiTheme="minorHAnsi" w:cs="Arial"/>
          <w:color w:val="000000"/>
          <w:sz w:val="22"/>
          <w:bdr w:val="none" w:sz="0" w:space="0" w:color="auto" w:frame="1"/>
          <w:lang w:val="en"/>
        </w:rPr>
        <w:t xml:space="preserve">McDaniel et al. 2014; </w:t>
      </w:r>
      <w:r w:rsidR="00034DB6" w:rsidRPr="00B92502">
        <w:rPr>
          <w:rStyle w:val="normaltextrun"/>
          <w:rFonts w:asciiTheme="minorHAnsi" w:hAnsiTheme="minorHAnsi" w:cs="Arial"/>
          <w:color w:val="000000"/>
          <w:sz w:val="22"/>
          <w:bdr w:val="none" w:sz="0" w:space="0" w:color="auto" w:frame="1"/>
          <w:lang w:val="en"/>
        </w:rPr>
        <w:t xml:space="preserve">Holt 2015; </w:t>
      </w:r>
      <w:r w:rsidR="00034DB6" w:rsidRPr="00B92502">
        <w:rPr>
          <w:rStyle w:val="normaltextrun"/>
          <w:rFonts w:asciiTheme="minorHAnsi" w:hAnsiTheme="minorHAnsi" w:cs="Arial"/>
          <w:color w:val="000000"/>
          <w:sz w:val="22"/>
          <w:shd w:val="clear" w:color="auto" w:fill="FFFFFF"/>
        </w:rPr>
        <w:t xml:space="preserve">Pellow et al. 2018; Veit 2018). </w:t>
      </w:r>
      <w:r w:rsidR="00BA539B" w:rsidRPr="00BA539B">
        <w:rPr>
          <w:rFonts w:asciiTheme="minorHAnsi" w:hAnsiTheme="minorHAnsi" w:cstheme="majorHAnsi"/>
          <w:sz w:val="22"/>
          <w:szCs w:val="24"/>
        </w:rPr>
        <w:t>While the exposure of these cases by journalists</w:t>
      </w:r>
      <w:r w:rsidR="00034DB6">
        <w:rPr>
          <w:rFonts w:asciiTheme="minorHAnsi" w:hAnsiTheme="minorHAnsi" w:cstheme="majorHAnsi"/>
          <w:sz w:val="22"/>
          <w:szCs w:val="24"/>
        </w:rPr>
        <w:t xml:space="preserve">, </w:t>
      </w:r>
      <w:r w:rsidR="00BA539B" w:rsidRPr="00BA539B">
        <w:rPr>
          <w:rFonts w:asciiTheme="minorHAnsi" w:hAnsiTheme="minorHAnsi" w:cstheme="majorHAnsi"/>
          <w:sz w:val="22"/>
          <w:szCs w:val="24"/>
        </w:rPr>
        <w:t>activ</w:t>
      </w:r>
      <w:r w:rsidR="00034DB6">
        <w:rPr>
          <w:rFonts w:asciiTheme="minorHAnsi" w:hAnsiTheme="minorHAnsi" w:cstheme="majorHAnsi"/>
          <w:sz w:val="22"/>
          <w:szCs w:val="24"/>
        </w:rPr>
        <w:t>ists and researchers</w:t>
      </w:r>
      <w:r w:rsidR="00BA539B" w:rsidRPr="00BA539B">
        <w:rPr>
          <w:rFonts w:asciiTheme="minorHAnsi" w:hAnsiTheme="minorHAnsi" w:cstheme="majorHAnsi"/>
          <w:sz w:val="22"/>
          <w:szCs w:val="24"/>
        </w:rPr>
        <w:t xml:space="preserve"> has been vital in heightening awareness of environmental injustices prisoners face, the examination of prisons as sites of environmental injustice is still relatively understudied (Opsal and Malin 2019). Most prison facilities across the U.S. have not been scrutinized or evaluated for adverse environmental conditions and risks, likely given that prisoners are not often considered as EJ communities (Pellow </w:t>
      </w:r>
      <w:r w:rsidR="00F175EA">
        <w:rPr>
          <w:rFonts w:asciiTheme="minorHAnsi" w:hAnsiTheme="minorHAnsi" w:cstheme="majorHAnsi"/>
          <w:sz w:val="22"/>
          <w:szCs w:val="24"/>
        </w:rPr>
        <w:t>et al.</w:t>
      </w:r>
      <w:r w:rsidR="00BA539B" w:rsidRPr="00BA539B">
        <w:rPr>
          <w:rFonts w:asciiTheme="minorHAnsi" w:hAnsiTheme="minorHAnsi" w:cstheme="majorHAnsi"/>
          <w:sz w:val="22"/>
          <w:szCs w:val="24"/>
        </w:rPr>
        <w:t xml:space="preserve"> 2017; 2018), and these injustices are therefore commonly ignored by authorities.</w:t>
      </w:r>
      <w:r w:rsidR="00BA539B" w:rsidRPr="002A65AF">
        <w:rPr>
          <w:rFonts w:asciiTheme="minorHAnsi" w:hAnsiTheme="minorHAnsi" w:cstheme="majorHAnsi"/>
          <w:sz w:val="22"/>
        </w:rPr>
        <w:t xml:space="preserve"> </w:t>
      </w:r>
      <w:r w:rsidR="00C770E3" w:rsidRPr="002A65AF">
        <w:rPr>
          <w:rFonts w:asciiTheme="minorHAnsi" w:eastAsia="Arial" w:hAnsiTheme="minorHAnsi" w:cs="Arial"/>
          <w:color w:val="000000" w:themeColor="text1"/>
          <w:sz w:val="22"/>
        </w:rPr>
        <w:t xml:space="preserve">This project defines to a fuller extent the environmental </w:t>
      </w:r>
      <w:r w:rsidR="005774F8" w:rsidRPr="002A65AF">
        <w:rPr>
          <w:rFonts w:asciiTheme="minorHAnsi" w:eastAsia="Arial" w:hAnsiTheme="minorHAnsi" w:cs="Arial"/>
          <w:color w:val="000000" w:themeColor="text1"/>
          <w:sz w:val="22"/>
        </w:rPr>
        <w:t>burdens</w:t>
      </w:r>
      <w:r w:rsidR="00C770E3" w:rsidRPr="002A65AF">
        <w:rPr>
          <w:rFonts w:asciiTheme="minorHAnsi" w:eastAsia="Arial" w:hAnsiTheme="minorHAnsi" w:cs="Arial"/>
          <w:color w:val="000000" w:themeColor="text1"/>
          <w:sz w:val="22"/>
        </w:rPr>
        <w:t xml:space="preserve"> </w:t>
      </w:r>
      <w:r w:rsidR="005774F8" w:rsidRPr="002A65AF">
        <w:rPr>
          <w:rFonts w:asciiTheme="minorHAnsi" w:eastAsia="Arial" w:hAnsiTheme="minorHAnsi" w:cs="Arial"/>
          <w:color w:val="000000" w:themeColor="text1"/>
          <w:sz w:val="22"/>
        </w:rPr>
        <w:t>faced by</w:t>
      </w:r>
      <w:r w:rsidR="00C770E3" w:rsidRPr="002A65AF">
        <w:rPr>
          <w:rFonts w:asciiTheme="minorHAnsi" w:eastAsia="Arial" w:hAnsiTheme="minorHAnsi" w:cs="Arial"/>
          <w:color w:val="000000" w:themeColor="text1"/>
          <w:sz w:val="22"/>
        </w:rPr>
        <w:t xml:space="preserve"> prison</w:t>
      </w:r>
      <w:r w:rsidR="005774F8" w:rsidRPr="002A65AF">
        <w:rPr>
          <w:rFonts w:asciiTheme="minorHAnsi" w:eastAsia="Arial" w:hAnsiTheme="minorHAnsi" w:cs="Arial"/>
          <w:color w:val="000000" w:themeColor="text1"/>
          <w:sz w:val="22"/>
        </w:rPr>
        <w:t>ers</w:t>
      </w:r>
      <w:r w:rsidR="00C770E3" w:rsidRPr="002A65AF">
        <w:rPr>
          <w:rFonts w:asciiTheme="minorHAnsi" w:eastAsia="Arial" w:hAnsiTheme="minorHAnsi" w:cs="Arial"/>
          <w:color w:val="000000" w:themeColor="text1"/>
          <w:sz w:val="22"/>
        </w:rPr>
        <w:t xml:space="preserve"> across the U.S. by leveraging</w:t>
      </w:r>
      <w:r w:rsidR="005774F8" w:rsidRPr="002A65AF">
        <w:rPr>
          <w:rFonts w:asciiTheme="minorHAnsi" w:eastAsia="Arial" w:hAnsiTheme="minorHAnsi" w:cs="Arial"/>
          <w:color w:val="000000" w:themeColor="text1"/>
          <w:sz w:val="22"/>
        </w:rPr>
        <w:t xml:space="preserve"> </w:t>
      </w:r>
      <w:r w:rsidR="0028700C" w:rsidRPr="002A65AF">
        <w:rPr>
          <w:rFonts w:asciiTheme="minorHAnsi" w:eastAsia="Arial" w:hAnsiTheme="minorHAnsi" w:cs="Arial"/>
          <w:color w:val="000000" w:themeColor="text1"/>
          <w:sz w:val="22"/>
        </w:rPr>
        <w:t>Earth science data</w:t>
      </w:r>
      <w:r w:rsidR="00C770E3" w:rsidRPr="002A65AF">
        <w:rPr>
          <w:rFonts w:asciiTheme="minorHAnsi" w:eastAsia="Arial" w:hAnsiTheme="minorHAnsi" w:cs="Arial"/>
          <w:color w:val="000000" w:themeColor="text1"/>
          <w:sz w:val="22"/>
        </w:rPr>
        <w:t xml:space="preserve"> in combination with modern geospatial technologies to fill a vital gap in our knowledge of EEJ injustices forced upon prison communities</w:t>
      </w:r>
      <w:r w:rsidR="008512BF" w:rsidRPr="002A65AF">
        <w:rPr>
          <w:rFonts w:asciiTheme="minorHAnsi" w:eastAsia="Arial" w:hAnsiTheme="minorHAnsi" w:cs="Arial"/>
          <w:color w:val="000000" w:themeColor="text1"/>
          <w:sz w:val="22"/>
        </w:rPr>
        <w:t xml:space="preserve">. </w:t>
      </w:r>
      <w:r w:rsidR="00F4081C" w:rsidRPr="002A65AF">
        <w:rPr>
          <w:rFonts w:asciiTheme="minorHAnsi" w:eastAsia="Arial" w:hAnsiTheme="minorHAnsi" w:cs="Arial"/>
          <w:color w:val="000000" w:themeColor="text1"/>
          <w:sz w:val="22"/>
        </w:rPr>
        <w:t>The extensive</w:t>
      </w:r>
      <w:r w:rsidR="001035F5" w:rsidRPr="002A65AF">
        <w:rPr>
          <w:rFonts w:asciiTheme="minorHAnsi" w:eastAsia="Arial" w:hAnsiTheme="minorHAnsi" w:cs="Arial"/>
          <w:color w:val="000000" w:themeColor="text1"/>
          <w:sz w:val="22"/>
        </w:rPr>
        <w:t xml:space="preserve"> satellite and ancillary data products</w:t>
      </w:r>
      <w:r w:rsidR="005B79D0" w:rsidRPr="002A65AF">
        <w:rPr>
          <w:rFonts w:asciiTheme="minorHAnsi" w:eastAsia="Arial" w:hAnsiTheme="minorHAnsi" w:cs="Arial"/>
          <w:color w:val="000000" w:themeColor="text1"/>
          <w:sz w:val="22"/>
        </w:rPr>
        <w:t xml:space="preserve"> available </w:t>
      </w:r>
      <w:r w:rsidR="00E550E0" w:rsidRPr="002A65AF">
        <w:rPr>
          <w:rFonts w:asciiTheme="minorHAnsi" w:eastAsia="Arial" w:hAnsiTheme="minorHAnsi" w:cs="Arial"/>
          <w:color w:val="000000" w:themeColor="text1"/>
          <w:sz w:val="22"/>
        </w:rPr>
        <w:t>today</w:t>
      </w:r>
      <w:r w:rsidR="00FF599F" w:rsidRPr="002A65AF">
        <w:rPr>
          <w:rFonts w:asciiTheme="minorHAnsi" w:eastAsia="Arial" w:hAnsiTheme="minorHAnsi" w:cs="Arial"/>
          <w:color w:val="000000" w:themeColor="text1"/>
          <w:sz w:val="22"/>
        </w:rPr>
        <w:t xml:space="preserve"> </w:t>
      </w:r>
      <w:r w:rsidR="00EE57B7" w:rsidRPr="002A65AF">
        <w:rPr>
          <w:rFonts w:asciiTheme="minorHAnsi" w:eastAsia="Arial" w:hAnsiTheme="minorHAnsi" w:cs="Arial"/>
          <w:color w:val="000000" w:themeColor="text1"/>
          <w:sz w:val="22"/>
        </w:rPr>
        <w:t xml:space="preserve">uniquely </w:t>
      </w:r>
      <w:r w:rsidR="00ED0A89" w:rsidRPr="002A65AF">
        <w:rPr>
          <w:rFonts w:asciiTheme="minorHAnsi" w:eastAsia="Arial" w:hAnsiTheme="minorHAnsi" w:cs="Arial"/>
          <w:color w:val="000000" w:themeColor="text1"/>
          <w:sz w:val="22"/>
        </w:rPr>
        <w:t>provide</w:t>
      </w:r>
      <w:r w:rsidR="00F902AD" w:rsidRPr="002A65AF">
        <w:rPr>
          <w:rFonts w:asciiTheme="minorHAnsi" w:eastAsia="Arial" w:hAnsiTheme="minorHAnsi" w:cs="Arial"/>
          <w:color w:val="000000" w:themeColor="text1"/>
          <w:sz w:val="22"/>
        </w:rPr>
        <w:t xml:space="preserve"> gridded datasets at </w:t>
      </w:r>
      <w:r w:rsidR="00D03681" w:rsidRPr="002A65AF">
        <w:rPr>
          <w:rFonts w:asciiTheme="minorHAnsi" w:eastAsia="Arial" w:hAnsiTheme="minorHAnsi" w:cs="Arial"/>
          <w:color w:val="000000" w:themeColor="text1"/>
          <w:sz w:val="22"/>
        </w:rPr>
        <w:t>high</w:t>
      </w:r>
      <w:r w:rsidR="00F902AD" w:rsidRPr="002A65AF">
        <w:rPr>
          <w:rFonts w:asciiTheme="minorHAnsi" w:eastAsia="Arial" w:hAnsiTheme="minorHAnsi" w:cs="Arial"/>
          <w:color w:val="000000" w:themeColor="text1"/>
          <w:sz w:val="22"/>
        </w:rPr>
        <w:t xml:space="preserve"> temporal and spatial resolutions that allow us to measure the</w:t>
      </w:r>
      <w:r w:rsidR="00E95DD2" w:rsidRPr="002A65AF">
        <w:rPr>
          <w:rFonts w:asciiTheme="minorHAnsi" w:eastAsia="Arial" w:hAnsiTheme="minorHAnsi" w:cs="Arial"/>
          <w:color w:val="000000" w:themeColor="text1"/>
          <w:sz w:val="22"/>
        </w:rPr>
        <w:t>s</w:t>
      </w:r>
      <w:r w:rsidR="000C5FA3" w:rsidRPr="002A65AF">
        <w:rPr>
          <w:rFonts w:asciiTheme="minorHAnsi" w:eastAsia="Arial" w:hAnsiTheme="minorHAnsi" w:cs="Arial"/>
          <w:color w:val="000000" w:themeColor="text1"/>
          <w:sz w:val="22"/>
        </w:rPr>
        <w:t>e environmental variables at the level of prison boundaries</w:t>
      </w:r>
      <w:r w:rsidR="00D03681" w:rsidRPr="002A65AF">
        <w:rPr>
          <w:rFonts w:asciiTheme="minorHAnsi" w:eastAsia="Arial" w:hAnsiTheme="minorHAnsi" w:cs="Arial"/>
          <w:color w:val="000000" w:themeColor="text1"/>
          <w:sz w:val="22"/>
        </w:rPr>
        <w:t xml:space="preserve">. </w:t>
      </w:r>
      <w:r w:rsidR="001E2381">
        <w:rPr>
          <w:rFonts w:asciiTheme="minorHAnsi" w:hAnsiTheme="minorHAnsi" w:cstheme="majorHAnsi"/>
          <w:sz w:val="22"/>
          <w:szCs w:val="24"/>
        </w:rPr>
        <w:t>The overarching</w:t>
      </w:r>
      <w:r w:rsidR="00135672">
        <w:rPr>
          <w:rFonts w:asciiTheme="minorHAnsi" w:hAnsiTheme="minorHAnsi" w:cstheme="majorHAnsi"/>
          <w:sz w:val="22"/>
          <w:szCs w:val="24"/>
        </w:rPr>
        <w:t xml:space="preserve"> objective of this project is to</w:t>
      </w:r>
      <w:r w:rsidR="00BA539B" w:rsidRPr="00BA539B">
        <w:rPr>
          <w:rFonts w:asciiTheme="minorHAnsi" w:hAnsiTheme="minorHAnsi" w:cstheme="majorHAnsi"/>
          <w:sz w:val="22"/>
          <w:szCs w:val="24"/>
        </w:rPr>
        <w:t xml:space="preserve"> heighten awareness of these widespread </w:t>
      </w:r>
      <w:r w:rsidR="00800DBE">
        <w:rPr>
          <w:rFonts w:asciiTheme="minorHAnsi" w:hAnsiTheme="minorHAnsi" w:cstheme="majorHAnsi"/>
          <w:sz w:val="22"/>
          <w:szCs w:val="24"/>
        </w:rPr>
        <w:t>EEJ</w:t>
      </w:r>
      <w:r w:rsidR="00BA539B" w:rsidRPr="00BA539B">
        <w:rPr>
          <w:rFonts w:asciiTheme="minorHAnsi" w:hAnsiTheme="minorHAnsi" w:cstheme="majorHAnsi"/>
          <w:sz w:val="22"/>
          <w:szCs w:val="24"/>
        </w:rPr>
        <w:t xml:space="preserve"> issues and inform actionable steps to tackle injustices that deserve more attention and legal action than they have received thus far.</w:t>
      </w:r>
    </w:p>
    <w:p w14:paraId="3794E871" w14:textId="3E71969C" w:rsidR="00E6722B" w:rsidRDefault="00E6722B" w:rsidP="00BA539B">
      <w:pPr>
        <w:rPr>
          <w:rFonts w:asciiTheme="minorHAnsi" w:hAnsiTheme="minorHAnsi" w:cstheme="majorHAnsi"/>
          <w:sz w:val="22"/>
          <w:szCs w:val="24"/>
        </w:rPr>
      </w:pPr>
    </w:p>
    <w:p w14:paraId="0803191F" w14:textId="77777777" w:rsidR="00E6722B" w:rsidRDefault="00E6722B" w:rsidP="00BA539B">
      <w:pPr>
        <w:rPr>
          <w:rFonts w:asciiTheme="minorHAnsi" w:hAnsiTheme="minorHAnsi" w:cstheme="majorHAnsi"/>
          <w:sz w:val="22"/>
          <w:szCs w:val="24"/>
        </w:rPr>
      </w:pPr>
    </w:p>
    <w:p w14:paraId="1E28E940" w14:textId="66A5F70A" w:rsidR="00BA539B" w:rsidRPr="00BA539B" w:rsidRDefault="0098675C" w:rsidP="00BA539B">
      <w:pPr>
        <w:rPr>
          <w:rFonts w:asciiTheme="minorHAnsi" w:hAnsiTheme="minorHAnsi" w:cstheme="majorHAnsi"/>
          <w:sz w:val="22"/>
          <w:szCs w:val="24"/>
        </w:rPr>
      </w:pPr>
      <w:r>
        <w:rPr>
          <w:rFonts w:asciiTheme="minorHAnsi" w:hAnsiTheme="minorHAnsi" w:cstheme="majorHAnsi"/>
          <w:sz w:val="22"/>
          <w:szCs w:val="24"/>
        </w:rPr>
        <w:t>S</w:t>
      </w:r>
      <w:r w:rsidR="00135672">
        <w:rPr>
          <w:rFonts w:asciiTheme="minorHAnsi" w:hAnsiTheme="minorHAnsi" w:cstheme="majorHAnsi"/>
          <w:sz w:val="22"/>
          <w:szCs w:val="24"/>
        </w:rPr>
        <w:t xml:space="preserve">pecifically, </w:t>
      </w:r>
      <w:r w:rsidR="00F77C8F">
        <w:rPr>
          <w:rFonts w:asciiTheme="minorHAnsi" w:hAnsiTheme="minorHAnsi" w:cstheme="majorHAnsi"/>
          <w:sz w:val="22"/>
          <w:szCs w:val="24"/>
        </w:rPr>
        <w:t xml:space="preserve">our project </w:t>
      </w:r>
      <w:r w:rsidR="00BA539B" w:rsidRPr="00BA539B">
        <w:rPr>
          <w:rFonts w:asciiTheme="minorHAnsi" w:hAnsiTheme="minorHAnsi" w:cstheme="majorHAnsi"/>
          <w:sz w:val="22"/>
          <w:szCs w:val="24"/>
        </w:rPr>
        <w:t>objectives</w:t>
      </w:r>
      <w:r w:rsidR="00F77C8F">
        <w:rPr>
          <w:rFonts w:asciiTheme="minorHAnsi" w:hAnsiTheme="minorHAnsi" w:cstheme="majorHAnsi"/>
          <w:sz w:val="22"/>
          <w:szCs w:val="24"/>
        </w:rPr>
        <w:t xml:space="preserve"> were to</w:t>
      </w:r>
      <w:r w:rsidR="00BA539B" w:rsidRPr="00BA539B">
        <w:rPr>
          <w:rFonts w:asciiTheme="minorHAnsi" w:hAnsiTheme="minorHAnsi" w:cstheme="majorHAnsi"/>
          <w:sz w:val="22"/>
          <w:szCs w:val="24"/>
        </w:rPr>
        <w:t xml:space="preserve">: </w:t>
      </w:r>
    </w:p>
    <w:p w14:paraId="228902AF" w14:textId="77777777" w:rsidR="00BA539B" w:rsidRPr="00BA539B" w:rsidRDefault="00BA539B" w:rsidP="00BA539B">
      <w:pPr>
        <w:rPr>
          <w:rFonts w:asciiTheme="minorHAnsi" w:hAnsiTheme="minorHAnsi" w:cstheme="majorHAnsi"/>
          <w:sz w:val="22"/>
          <w:szCs w:val="24"/>
        </w:rPr>
      </w:pPr>
    </w:p>
    <w:p w14:paraId="7D38C385" w14:textId="522BDB96" w:rsidR="00BA539B" w:rsidRPr="00BF2DE2" w:rsidRDefault="00BA539B" w:rsidP="00BF2DE2">
      <w:pPr>
        <w:pStyle w:val="ListParagraph"/>
        <w:numPr>
          <w:ilvl w:val="0"/>
          <w:numId w:val="4"/>
        </w:numPr>
        <w:rPr>
          <w:rFonts w:asciiTheme="minorHAnsi" w:hAnsiTheme="minorHAnsi" w:cstheme="majorHAnsi"/>
          <w:sz w:val="22"/>
          <w:szCs w:val="24"/>
        </w:rPr>
      </w:pPr>
      <w:r w:rsidRPr="00BF2DE2">
        <w:rPr>
          <w:rFonts w:asciiTheme="minorHAnsi" w:hAnsiTheme="minorHAnsi" w:cstheme="majorHAnsi"/>
          <w:sz w:val="22"/>
          <w:szCs w:val="24"/>
        </w:rPr>
        <w:t>Quantify the environmental conditions at all state and federally</w:t>
      </w:r>
      <w:r w:rsidR="007C3C1F" w:rsidRPr="00BF2DE2">
        <w:rPr>
          <w:rFonts w:asciiTheme="minorHAnsi" w:hAnsiTheme="minorHAnsi" w:cstheme="majorHAnsi"/>
          <w:sz w:val="22"/>
          <w:szCs w:val="24"/>
        </w:rPr>
        <w:t xml:space="preserve"> </w:t>
      </w:r>
      <w:r w:rsidRPr="00BF2DE2">
        <w:rPr>
          <w:rFonts w:asciiTheme="minorHAnsi" w:hAnsiTheme="minorHAnsi" w:cstheme="majorHAnsi"/>
          <w:sz w:val="22"/>
          <w:szCs w:val="24"/>
        </w:rPr>
        <w:t>run prisons in the U.S. (n = 1,865) using various Earth science datasets</w:t>
      </w:r>
      <w:r w:rsidR="00EC6B07">
        <w:rPr>
          <w:rFonts w:asciiTheme="minorHAnsi" w:hAnsiTheme="minorHAnsi" w:cstheme="majorHAnsi"/>
          <w:sz w:val="22"/>
          <w:szCs w:val="24"/>
        </w:rPr>
        <w:t xml:space="preserve">, toxic facility </w:t>
      </w:r>
      <w:r w:rsidR="00346994">
        <w:rPr>
          <w:rFonts w:asciiTheme="minorHAnsi" w:hAnsiTheme="minorHAnsi" w:cstheme="majorHAnsi"/>
          <w:sz w:val="22"/>
          <w:szCs w:val="24"/>
        </w:rPr>
        <w:t>and</w:t>
      </w:r>
      <w:r w:rsidR="00EC6B07">
        <w:rPr>
          <w:rFonts w:asciiTheme="minorHAnsi" w:hAnsiTheme="minorHAnsi" w:cstheme="majorHAnsi"/>
          <w:sz w:val="22"/>
          <w:szCs w:val="24"/>
        </w:rPr>
        <w:t xml:space="preserve"> </w:t>
      </w:r>
      <w:r w:rsidR="00547730">
        <w:rPr>
          <w:rFonts w:asciiTheme="minorHAnsi" w:hAnsiTheme="minorHAnsi" w:cstheme="majorHAnsi"/>
          <w:sz w:val="22"/>
          <w:szCs w:val="24"/>
        </w:rPr>
        <w:t>potential pollution</w:t>
      </w:r>
      <w:r w:rsidR="00EC6B07">
        <w:rPr>
          <w:rFonts w:asciiTheme="minorHAnsi" w:hAnsiTheme="minorHAnsi" w:cstheme="majorHAnsi"/>
          <w:sz w:val="22"/>
          <w:szCs w:val="24"/>
        </w:rPr>
        <w:t xml:space="preserve"> information,</w:t>
      </w:r>
      <w:r w:rsidRPr="00BF2DE2">
        <w:rPr>
          <w:rFonts w:asciiTheme="minorHAnsi" w:hAnsiTheme="minorHAnsi" w:cstheme="majorHAnsi"/>
          <w:sz w:val="22"/>
          <w:szCs w:val="24"/>
        </w:rPr>
        <w:t xml:space="preserve"> and geospatial analysis. </w:t>
      </w:r>
    </w:p>
    <w:p w14:paraId="05B1BE41" w14:textId="77777777" w:rsidR="00BA539B" w:rsidRPr="00BA539B" w:rsidRDefault="00BA539B" w:rsidP="00BA539B">
      <w:pPr>
        <w:rPr>
          <w:rFonts w:asciiTheme="minorHAnsi" w:hAnsiTheme="minorHAnsi" w:cstheme="majorHAnsi"/>
          <w:sz w:val="22"/>
          <w:szCs w:val="24"/>
        </w:rPr>
      </w:pPr>
    </w:p>
    <w:p w14:paraId="0EDC7DB0" w14:textId="4A6F1387" w:rsidR="00BA539B" w:rsidRPr="00B030DA" w:rsidRDefault="00BA539B" w:rsidP="00B030DA">
      <w:pPr>
        <w:pStyle w:val="ListParagraph"/>
        <w:numPr>
          <w:ilvl w:val="0"/>
          <w:numId w:val="4"/>
        </w:numPr>
        <w:rPr>
          <w:rFonts w:asciiTheme="minorHAnsi" w:hAnsiTheme="minorHAnsi" w:cstheme="majorHAnsi"/>
          <w:sz w:val="22"/>
          <w:szCs w:val="24"/>
        </w:rPr>
      </w:pPr>
      <w:r w:rsidRPr="00B030DA">
        <w:rPr>
          <w:rFonts w:asciiTheme="minorHAnsi" w:hAnsiTheme="minorHAnsi" w:cstheme="majorHAnsi"/>
          <w:sz w:val="22"/>
          <w:szCs w:val="24"/>
        </w:rPr>
        <w:t xml:space="preserve">Calculate a standardized vulnerability index for each prison, creating a comparable metric of environmental risk faced by prisoners across the country that will result in geospatial data products. </w:t>
      </w:r>
    </w:p>
    <w:p w14:paraId="3BCE73A6" w14:textId="77777777" w:rsidR="00BA539B" w:rsidRPr="00BA539B" w:rsidRDefault="00BA539B" w:rsidP="00BA539B">
      <w:pPr>
        <w:rPr>
          <w:rFonts w:asciiTheme="minorHAnsi" w:hAnsiTheme="minorHAnsi" w:cstheme="majorHAnsi"/>
          <w:sz w:val="22"/>
          <w:szCs w:val="24"/>
        </w:rPr>
      </w:pPr>
    </w:p>
    <w:p w14:paraId="487EA49A" w14:textId="533991DF" w:rsidR="00FA4632" w:rsidRPr="00FE3DA9" w:rsidRDefault="00BA539B" w:rsidP="00FE3DA9">
      <w:pPr>
        <w:pStyle w:val="ListParagraph"/>
        <w:numPr>
          <w:ilvl w:val="0"/>
          <w:numId w:val="4"/>
        </w:numPr>
        <w:rPr>
          <w:rFonts w:asciiTheme="minorHAnsi" w:hAnsiTheme="minorHAnsi" w:cstheme="majorHAnsi"/>
          <w:sz w:val="22"/>
          <w:szCs w:val="24"/>
        </w:rPr>
      </w:pPr>
      <w:r w:rsidRPr="00FE3DA9">
        <w:rPr>
          <w:rFonts w:asciiTheme="minorHAnsi" w:hAnsiTheme="minorHAnsi" w:cstheme="majorHAnsi"/>
          <w:sz w:val="22"/>
          <w:szCs w:val="24"/>
        </w:rPr>
        <w:t>Integrate this information with our extensive dataset and mapping platform on prison agriculture, which includes specific agriculture activities and their drivers (i.e., benefits to the prison system) for over 600 state-run prisons, to link racial capitalism of prison agriculture to environmental injustices</w:t>
      </w:r>
      <w:r w:rsidR="002848D2">
        <w:rPr>
          <w:rFonts w:asciiTheme="minorHAnsi" w:hAnsiTheme="minorHAnsi" w:cstheme="majorHAnsi"/>
          <w:sz w:val="22"/>
          <w:szCs w:val="24"/>
        </w:rPr>
        <w:t>.</w:t>
      </w:r>
    </w:p>
    <w:p w14:paraId="63ACEF40" w14:textId="77777777" w:rsidR="00523FC3" w:rsidRDefault="00523FC3" w:rsidP="00BA539B">
      <w:pPr>
        <w:rPr>
          <w:rFonts w:asciiTheme="minorHAnsi" w:hAnsiTheme="minorHAnsi" w:cstheme="majorHAnsi"/>
          <w:sz w:val="22"/>
          <w:szCs w:val="24"/>
        </w:rPr>
      </w:pPr>
    </w:p>
    <w:p w14:paraId="013FFF40" w14:textId="653CC895" w:rsidR="00523FC3" w:rsidRDefault="003520B8" w:rsidP="00BA539B">
      <w:pPr>
        <w:rPr>
          <w:rFonts w:asciiTheme="minorHAnsi" w:hAnsiTheme="minorHAnsi" w:cstheme="majorHAnsi"/>
          <w:sz w:val="22"/>
          <w:szCs w:val="24"/>
        </w:rPr>
      </w:pPr>
      <w:r>
        <w:rPr>
          <w:rFonts w:asciiTheme="minorHAnsi" w:hAnsiTheme="minorHAnsi" w:cstheme="majorHAnsi"/>
          <w:sz w:val="22"/>
          <w:szCs w:val="24"/>
        </w:rPr>
        <w:t>Our goal</w:t>
      </w:r>
      <w:r w:rsidR="008378C4">
        <w:rPr>
          <w:rFonts w:asciiTheme="minorHAnsi" w:hAnsiTheme="minorHAnsi" w:cstheme="majorHAnsi"/>
          <w:sz w:val="22"/>
          <w:szCs w:val="24"/>
        </w:rPr>
        <w:t xml:space="preserve"> by the end of this project was to produce a</w:t>
      </w:r>
      <w:r w:rsidR="000A1DDE">
        <w:rPr>
          <w:rFonts w:asciiTheme="minorHAnsi" w:hAnsiTheme="minorHAnsi" w:cstheme="majorHAnsi"/>
          <w:sz w:val="22"/>
          <w:szCs w:val="24"/>
        </w:rPr>
        <w:t>n open-access geospatial dataset with</w:t>
      </w:r>
      <w:r w:rsidR="009B5F32">
        <w:rPr>
          <w:rFonts w:asciiTheme="minorHAnsi" w:hAnsiTheme="minorHAnsi" w:cstheme="majorHAnsi"/>
          <w:sz w:val="22"/>
          <w:szCs w:val="24"/>
        </w:rPr>
        <w:t xml:space="preserve"> </w:t>
      </w:r>
      <w:r w:rsidR="00EC5CF9">
        <w:rPr>
          <w:rFonts w:asciiTheme="minorHAnsi" w:hAnsiTheme="minorHAnsi" w:cstheme="majorHAnsi"/>
          <w:sz w:val="22"/>
          <w:szCs w:val="24"/>
        </w:rPr>
        <w:t>calculated environmental indicators</w:t>
      </w:r>
      <w:r w:rsidR="00DD3CF8">
        <w:rPr>
          <w:rFonts w:asciiTheme="minorHAnsi" w:hAnsiTheme="minorHAnsi" w:cstheme="majorHAnsi"/>
          <w:sz w:val="22"/>
          <w:szCs w:val="24"/>
        </w:rPr>
        <w:t xml:space="preserve"> for</w:t>
      </w:r>
      <w:r w:rsidR="009C775D">
        <w:rPr>
          <w:rFonts w:asciiTheme="minorHAnsi" w:hAnsiTheme="minorHAnsi" w:cstheme="majorHAnsi"/>
          <w:sz w:val="22"/>
          <w:szCs w:val="24"/>
        </w:rPr>
        <w:t xml:space="preserve"> all state and federal U.S. prisons, </w:t>
      </w:r>
      <w:r w:rsidR="00523FC3" w:rsidRPr="00523FC3">
        <w:rPr>
          <w:rFonts w:asciiTheme="minorHAnsi" w:hAnsiTheme="minorHAnsi" w:cstheme="majorHAnsi"/>
          <w:sz w:val="22"/>
          <w:szCs w:val="24"/>
        </w:rPr>
        <w:t>with reproducible open-access methods to promote application of these assessments to other institutions such as jails</w:t>
      </w:r>
      <w:r w:rsidR="00365D51">
        <w:rPr>
          <w:rFonts w:asciiTheme="minorHAnsi" w:hAnsiTheme="minorHAnsi" w:cstheme="majorHAnsi"/>
          <w:sz w:val="22"/>
          <w:szCs w:val="24"/>
        </w:rPr>
        <w:t>,</w:t>
      </w:r>
      <w:r w:rsidR="00523FC3" w:rsidRPr="00523FC3">
        <w:rPr>
          <w:rFonts w:asciiTheme="minorHAnsi" w:hAnsiTheme="minorHAnsi" w:cstheme="majorHAnsi"/>
          <w:sz w:val="22"/>
          <w:szCs w:val="24"/>
        </w:rPr>
        <w:t xml:space="preserve"> juvenile detention centers</w:t>
      </w:r>
      <w:r w:rsidR="00AA0BDB">
        <w:rPr>
          <w:rFonts w:asciiTheme="minorHAnsi" w:hAnsiTheme="minorHAnsi" w:cstheme="majorHAnsi"/>
          <w:sz w:val="22"/>
          <w:szCs w:val="24"/>
        </w:rPr>
        <w:t>,</w:t>
      </w:r>
      <w:r w:rsidR="00365D51">
        <w:rPr>
          <w:rFonts w:asciiTheme="minorHAnsi" w:hAnsiTheme="minorHAnsi" w:cstheme="majorHAnsi"/>
          <w:sz w:val="22"/>
          <w:szCs w:val="24"/>
        </w:rPr>
        <w:t xml:space="preserve"> or any other</w:t>
      </w:r>
      <w:r w:rsidR="008A08BB">
        <w:rPr>
          <w:rFonts w:asciiTheme="minorHAnsi" w:hAnsiTheme="minorHAnsi" w:cstheme="majorHAnsi"/>
          <w:sz w:val="22"/>
          <w:szCs w:val="24"/>
        </w:rPr>
        <w:t xml:space="preserve"> spatial location</w:t>
      </w:r>
      <w:r w:rsidR="00420628">
        <w:rPr>
          <w:rFonts w:asciiTheme="minorHAnsi" w:hAnsiTheme="minorHAnsi" w:cstheme="majorHAnsi"/>
          <w:sz w:val="22"/>
          <w:szCs w:val="24"/>
        </w:rPr>
        <w:t xml:space="preserve"> to </w:t>
      </w:r>
      <w:r w:rsidR="00C83004">
        <w:rPr>
          <w:rFonts w:asciiTheme="minorHAnsi" w:hAnsiTheme="minorHAnsi" w:cstheme="majorHAnsi"/>
          <w:sz w:val="22"/>
          <w:szCs w:val="24"/>
        </w:rPr>
        <w:t>make comparisons with non-prison</w:t>
      </w:r>
      <w:r w:rsidR="00921421">
        <w:rPr>
          <w:rFonts w:asciiTheme="minorHAnsi" w:hAnsiTheme="minorHAnsi" w:cstheme="majorHAnsi"/>
          <w:sz w:val="22"/>
          <w:szCs w:val="24"/>
        </w:rPr>
        <w:t xml:space="preserve"> </w:t>
      </w:r>
      <w:r w:rsidR="003972EE">
        <w:rPr>
          <w:rFonts w:asciiTheme="minorHAnsi" w:hAnsiTheme="minorHAnsi" w:cstheme="majorHAnsi"/>
          <w:sz w:val="22"/>
          <w:szCs w:val="24"/>
        </w:rPr>
        <w:t xml:space="preserve">sites and </w:t>
      </w:r>
      <w:r w:rsidR="00921421">
        <w:rPr>
          <w:rFonts w:asciiTheme="minorHAnsi" w:hAnsiTheme="minorHAnsi" w:cstheme="majorHAnsi"/>
          <w:sz w:val="22"/>
          <w:szCs w:val="24"/>
        </w:rPr>
        <w:t>communities</w:t>
      </w:r>
      <w:r w:rsidR="003972EE">
        <w:rPr>
          <w:rFonts w:asciiTheme="minorHAnsi" w:hAnsiTheme="minorHAnsi" w:cstheme="majorHAnsi"/>
          <w:sz w:val="22"/>
          <w:szCs w:val="24"/>
        </w:rPr>
        <w:t>.</w:t>
      </w:r>
    </w:p>
    <w:p w14:paraId="5D797D4E" w14:textId="77777777" w:rsidR="001C46E2" w:rsidRDefault="001C46E2" w:rsidP="00DC6A94">
      <w:pPr>
        <w:rPr>
          <w:rFonts w:asciiTheme="minorHAnsi" w:hAnsiTheme="minorHAnsi" w:cstheme="majorHAnsi"/>
          <w:sz w:val="22"/>
          <w:szCs w:val="24"/>
        </w:rPr>
      </w:pPr>
    </w:p>
    <w:p w14:paraId="51AB4FDD" w14:textId="77777777" w:rsidR="00953065" w:rsidRDefault="00953065" w:rsidP="00991A6B">
      <w:pPr>
        <w:pStyle w:val="Heading2"/>
        <w:rPr>
          <w:color w:val="767171" w:themeColor="background2" w:themeShade="80"/>
        </w:rPr>
      </w:pPr>
    </w:p>
    <w:p w14:paraId="4E5C62CA" w14:textId="5AA6F253" w:rsidR="00FA4632" w:rsidRPr="00991A6B" w:rsidRDefault="00FA4632" w:rsidP="00991A6B">
      <w:pPr>
        <w:pStyle w:val="Heading2"/>
        <w:rPr>
          <w:color w:val="767171" w:themeColor="background2" w:themeShade="80"/>
        </w:rPr>
      </w:pPr>
      <w:r w:rsidRPr="00991A6B">
        <w:rPr>
          <w:color w:val="767171" w:themeColor="background2" w:themeShade="80"/>
        </w:rPr>
        <w:t>Executive Summary o</w:t>
      </w:r>
      <w:r w:rsidR="00A57597">
        <w:rPr>
          <w:color w:val="767171" w:themeColor="background2" w:themeShade="80"/>
        </w:rPr>
        <w:t>f</w:t>
      </w:r>
      <w:r w:rsidRPr="00991A6B">
        <w:rPr>
          <w:color w:val="767171" w:themeColor="background2" w:themeShade="80"/>
        </w:rPr>
        <w:t xml:space="preserve"> Project Progression</w:t>
      </w:r>
    </w:p>
    <w:p w14:paraId="4EEA32E5" w14:textId="5BBEEF9C" w:rsidR="00FA4632" w:rsidRDefault="00FA4632" w:rsidP="00DC6A94">
      <w:pPr>
        <w:rPr>
          <w:rFonts w:asciiTheme="minorHAnsi" w:hAnsiTheme="minorHAnsi" w:cstheme="majorHAnsi"/>
          <w:sz w:val="22"/>
          <w:szCs w:val="24"/>
        </w:rPr>
      </w:pPr>
    </w:p>
    <w:p w14:paraId="2AA0B0FA" w14:textId="0B04CBA9" w:rsidR="00AC1726" w:rsidRDefault="000738B0" w:rsidP="00DC6A94">
      <w:pPr>
        <w:rPr>
          <w:rFonts w:asciiTheme="minorHAnsi" w:hAnsiTheme="minorHAnsi" w:cstheme="majorHAnsi"/>
          <w:sz w:val="22"/>
          <w:szCs w:val="24"/>
        </w:rPr>
      </w:pPr>
      <w:r>
        <w:rPr>
          <w:rFonts w:asciiTheme="minorHAnsi" w:hAnsiTheme="minorHAnsi" w:cstheme="majorHAnsi"/>
          <w:sz w:val="22"/>
          <w:szCs w:val="24"/>
        </w:rPr>
        <w:t>We</w:t>
      </w:r>
      <w:r w:rsidR="009A20C3">
        <w:rPr>
          <w:rFonts w:asciiTheme="minorHAnsi" w:hAnsiTheme="minorHAnsi" w:cstheme="majorHAnsi"/>
          <w:sz w:val="22"/>
          <w:szCs w:val="24"/>
        </w:rPr>
        <w:t xml:space="preserve"> accomplished </w:t>
      </w:r>
      <w:r w:rsidR="00E83354">
        <w:rPr>
          <w:rFonts w:asciiTheme="minorHAnsi" w:hAnsiTheme="minorHAnsi" w:cstheme="majorHAnsi"/>
          <w:sz w:val="22"/>
          <w:szCs w:val="24"/>
        </w:rPr>
        <w:t>all</w:t>
      </w:r>
      <w:r w:rsidR="00DD7E46">
        <w:rPr>
          <w:rFonts w:asciiTheme="minorHAnsi" w:hAnsiTheme="minorHAnsi" w:cstheme="majorHAnsi"/>
          <w:sz w:val="22"/>
          <w:szCs w:val="24"/>
        </w:rPr>
        <w:t xml:space="preserve"> our originally proposed goals, producing an open-access geospatial dataset </w:t>
      </w:r>
      <w:r w:rsidR="000156E3">
        <w:rPr>
          <w:rFonts w:asciiTheme="minorHAnsi" w:hAnsiTheme="minorHAnsi" w:cstheme="majorHAnsi"/>
          <w:sz w:val="22"/>
          <w:szCs w:val="24"/>
        </w:rPr>
        <w:t xml:space="preserve">with a total of </w:t>
      </w:r>
      <w:r w:rsidR="00F32423">
        <w:rPr>
          <w:rFonts w:asciiTheme="minorHAnsi" w:hAnsiTheme="minorHAnsi" w:cstheme="majorHAnsi"/>
          <w:sz w:val="22"/>
          <w:szCs w:val="24"/>
        </w:rPr>
        <w:t>11</w:t>
      </w:r>
      <w:r w:rsidR="00EE0531">
        <w:rPr>
          <w:rFonts w:asciiTheme="minorHAnsi" w:hAnsiTheme="minorHAnsi" w:cstheme="majorHAnsi"/>
          <w:sz w:val="22"/>
          <w:szCs w:val="24"/>
        </w:rPr>
        <w:t xml:space="preserve"> environmental indicators calculated for 1865 U.S. prisons</w:t>
      </w:r>
      <w:r w:rsidR="00C07291">
        <w:rPr>
          <w:rFonts w:asciiTheme="minorHAnsi" w:hAnsiTheme="minorHAnsi" w:cstheme="majorHAnsi"/>
          <w:sz w:val="22"/>
          <w:szCs w:val="24"/>
        </w:rPr>
        <w:t xml:space="preserve">. This consists of </w:t>
      </w:r>
      <w:r w:rsidR="00EE0531">
        <w:rPr>
          <w:rFonts w:asciiTheme="minorHAnsi" w:hAnsiTheme="minorHAnsi" w:cstheme="majorHAnsi"/>
          <w:sz w:val="22"/>
          <w:szCs w:val="24"/>
        </w:rPr>
        <w:t xml:space="preserve">all </w:t>
      </w:r>
      <w:r w:rsidR="00C07291">
        <w:rPr>
          <w:rFonts w:asciiTheme="minorHAnsi" w:hAnsiTheme="minorHAnsi" w:cstheme="majorHAnsi"/>
          <w:sz w:val="22"/>
          <w:szCs w:val="24"/>
        </w:rPr>
        <w:t xml:space="preserve">active </w:t>
      </w:r>
      <w:r w:rsidR="00EE0531">
        <w:rPr>
          <w:rFonts w:asciiTheme="minorHAnsi" w:hAnsiTheme="minorHAnsi" w:cstheme="majorHAnsi"/>
          <w:sz w:val="22"/>
          <w:szCs w:val="24"/>
        </w:rPr>
        <w:t>state- and federally-operated prisons a</w:t>
      </w:r>
      <w:r w:rsidR="00C07291">
        <w:rPr>
          <w:rFonts w:asciiTheme="minorHAnsi" w:hAnsiTheme="minorHAnsi" w:cstheme="majorHAnsi"/>
          <w:sz w:val="22"/>
          <w:szCs w:val="24"/>
        </w:rPr>
        <w:t xml:space="preserve">ccording to </w:t>
      </w:r>
      <w:r w:rsidR="001D403E">
        <w:rPr>
          <w:rFonts w:asciiTheme="minorHAnsi" w:hAnsiTheme="minorHAnsi" w:cstheme="majorHAnsi"/>
          <w:sz w:val="22"/>
          <w:szCs w:val="24"/>
        </w:rPr>
        <w:t xml:space="preserve">the Homeland </w:t>
      </w:r>
      <w:r w:rsidR="002D1FFB">
        <w:rPr>
          <w:rFonts w:asciiTheme="minorHAnsi" w:hAnsiTheme="minorHAnsi" w:cstheme="majorHAnsi"/>
          <w:sz w:val="22"/>
          <w:szCs w:val="24"/>
        </w:rPr>
        <w:t>Infrastructure</w:t>
      </w:r>
      <w:r w:rsidR="001D403E">
        <w:rPr>
          <w:rFonts w:asciiTheme="minorHAnsi" w:hAnsiTheme="minorHAnsi" w:cstheme="majorHAnsi"/>
          <w:sz w:val="22"/>
          <w:szCs w:val="24"/>
        </w:rPr>
        <w:t xml:space="preserve"> Foundation-Level Data (HIFLD), last updated</w:t>
      </w:r>
      <w:r w:rsidR="002D1FFB">
        <w:rPr>
          <w:rFonts w:asciiTheme="minorHAnsi" w:hAnsiTheme="minorHAnsi" w:cstheme="majorHAnsi"/>
          <w:sz w:val="22"/>
          <w:szCs w:val="24"/>
        </w:rPr>
        <w:t xml:space="preserve"> June 2022.</w:t>
      </w:r>
      <w:r w:rsidR="001D403E">
        <w:rPr>
          <w:rFonts w:asciiTheme="minorHAnsi" w:hAnsiTheme="minorHAnsi" w:cstheme="majorHAnsi"/>
          <w:sz w:val="22"/>
          <w:szCs w:val="24"/>
        </w:rPr>
        <w:t xml:space="preserve"> </w:t>
      </w:r>
      <w:r w:rsidR="00180917">
        <w:rPr>
          <w:rFonts w:asciiTheme="minorHAnsi" w:hAnsiTheme="minorHAnsi" w:cstheme="majorHAnsi"/>
          <w:sz w:val="22"/>
          <w:szCs w:val="24"/>
        </w:rPr>
        <w:t>The final dataset includes both raw values and percentiles for each indicator</w:t>
      </w:r>
      <w:r w:rsidR="00696E18">
        <w:rPr>
          <w:rFonts w:asciiTheme="minorHAnsi" w:hAnsiTheme="minorHAnsi" w:cstheme="majorHAnsi"/>
          <w:sz w:val="22"/>
          <w:szCs w:val="24"/>
        </w:rPr>
        <w:t>.</w:t>
      </w:r>
      <w:r w:rsidR="00180917">
        <w:rPr>
          <w:rFonts w:asciiTheme="minorHAnsi" w:hAnsiTheme="minorHAnsi" w:cstheme="majorHAnsi"/>
          <w:sz w:val="22"/>
          <w:szCs w:val="24"/>
        </w:rPr>
        <w:t xml:space="preserve"> </w:t>
      </w:r>
      <w:r w:rsidR="00696E18">
        <w:rPr>
          <w:rFonts w:asciiTheme="minorHAnsi" w:hAnsiTheme="minorHAnsi" w:cstheme="majorHAnsi"/>
          <w:sz w:val="22"/>
          <w:szCs w:val="24"/>
        </w:rPr>
        <w:t>P</w:t>
      </w:r>
      <w:r w:rsidR="00180917">
        <w:rPr>
          <w:rFonts w:asciiTheme="minorHAnsi" w:hAnsiTheme="minorHAnsi" w:cstheme="majorHAnsi"/>
          <w:sz w:val="22"/>
          <w:szCs w:val="24"/>
        </w:rPr>
        <w:t xml:space="preserve">ercentiles </w:t>
      </w:r>
      <w:r w:rsidR="0085694A">
        <w:rPr>
          <w:rFonts w:asciiTheme="minorHAnsi" w:hAnsiTheme="minorHAnsi" w:cstheme="majorHAnsi"/>
          <w:sz w:val="22"/>
          <w:szCs w:val="24"/>
        </w:rPr>
        <w:t>denote</w:t>
      </w:r>
      <w:r w:rsidR="00295E44">
        <w:rPr>
          <w:rFonts w:asciiTheme="minorHAnsi" w:hAnsiTheme="minorHAnsi" w:cstheme="majorHAnsi"/>
          <w:sz w:val="22"/>
          <w:szCs w:val="24"/>
        </w:rPr>
        <w:t xml:space="preserve"> a way to rank prisons among </w:t>
      </w:r>
      <w:r w:rsidR="000E5689">
        <w:rPr>
          <w:rFonts w:asciiTheme="minorHAnsi" w:hAnsiTheme="minorHAnsi" w:cstheme="majorHAnsi"/>
          <w:sz w:val="22"/>
          <w:szCs w:val="24"/>
        </w:rPr>
        <w:t>each other</w:t>
      </w:r>
      <w:r w:rsidR="00295E44">
        <w:rPr>
          <w:rFonts w:asciiTheme="minorHAnsi" w:hAnsiTheme="minorHAnsi" w:cstheme="majorHAnsi"/>
          <w:sz w:val="22"/>
          <w:szCs w:val="24"/>
        </w:rPr>
        <w:t>, where</w:t>
      </w:r>
      <w:r w:rsidR="008B0305">
        <w:rPr>
          <w:rFonts w:asciiTheme="minorHAnsi" w:hAnsiTheme="minorHAnsi" w:cstheme="majorHAnsi"/>
          <w:sz w:val="22"/>
          <w:szCs w:val="24"/>
        </w:rPr>
        <w:t xml:space="preserve"> the number represents the percentage of prisons that are equal to or have a lower </w:t>
      </w:r>
      <w:r w:rsidR="000E5689">
        <w:rPr>
          <w:rFonts w:asciiTheme="minorHAnsi" w:hAnsiTheme="minorHAnsi" w:cstheme="majorHAnsi"/>
          <w:sz w:val="22"/>
          <w:szCs w:val="24"/>
        </w:rPr>
        <w:t>ranking tha</w:t>
      </w:r>
      <w:r w:rsidR="00D04683">
        <w:rPr>
          <w:rFonts w:asciiTheme="minorHAnsi" w:hAnsiTheme="minorHAnsi" w:cstheme="majorHAnsi"/>
          <w:sz w:val="22"/>
          <w:szCs w:val="24"/>
        </w:rPr>
        <w:t>n</w:t>
      </w:r>
      <w:r w:rsidR="000E5689">
        <w:rPr>
          <w:rFonts w:asciiTheme="minorHAnsi" w:hAnsiTheme="minorHAnsi" w:cstheme="majorHAnsi"/>
          <w:sz w:val="22"/>
          <w:szCs w:val="24"/>
        </w:rPr>
        <w:t xml:space="preserve"> that prison. H</w:t>
      </w:r>
      <w:r w:rsidR="00855269">
        <w:rPr>
          <w:rFonts w:asciiTheme="minorHAnsi" w:hAnsiTheme="minorHAnsi" w:cstheme="majorHAnsi"/>
          <w:sz w:val="22"/>
          <w:szCs w:val="24"/>
        </w:rPr>
        <w:t xml:space="preserve">igher </w:t>
      </w:r>
      <w:r w:rsidR="000E5689">
        <w:rPr>
          <w:rFonts w:asciiTheme="minorHAnsi" w:hAnsiTheme="minorHAnsi" w:cstheme="majorHAnsi"/>
          <w:sz w:val="22"/>
          <w:szCs w:val="24"/>
        </w:rPr>
        <w:t>percentile values</w:t>
      </w:r>
      <w:r w:rsidR="00855269">
        <w:rPr>
          <w:rFonts w:asciiTheme="minorHAnsi" w:hAnsiTheme="minorHAnsi" w:cstheme="majorHAnsi"/>
          <w:sz w:val="22"/>
          <w:szCs w:val="24"/>
        </w:rPr>
        <w:t xml:space="preserve"> indicate higher </w:t>
      </w:r>
      <w:r w:rsidR="00546FCC">
        <w:rPr>
          <w:rFonts w:asciiTheme="minorHAnsi" w:hAnsiTheme="minorHAnsi" w:cstheme="majorHAnsi"/>
          <w:sz w:val="22"/>
          <w:szCs w:val="24"/>
        </w:rPr>
        <w:t>vulnerability</w:t>
      </w:r>
      <w:r w:rsidR="00855269">
        <w:rPr>
          <w:rFonts w:asciiTheme="minorHAnsi" w:hAnsiTheme="minorHAnsi" w:cstheme="majorHAnsi"/>
          <w:sz w:val="22"/>
          <w:szCs w:val="24"/>
        </w:rPr>
        <w:t xml:space="preserve"> to </w:t>
      </w:r>
      <w:r w:rsidR="000E5689">
        <w:rPr>
          <w:rFonts w:asciiTheme="minorHAnsi" w:hAnsiTheme="minorHAnsi" w:cstheme="majorHAnsi"/>
          <w:sz w:val="22"/>
          <w:szCs w:val="24"/>
        </w:rPr>
        <w:t xml:space="preserve">that specific </w:t>
      </w:r>
      <w:r w:rsidR="00855269">
        <w:rPr>
          <w:rFonts w:asciiTheme="minorHAnsi" w:hAnsiTheme="minorHAnsi" w:cstheme="majorHAnsi"/>
          <w:sz w:val="22"/>
          <w:szCs w:val="24"/>
        </w:rPr>
        <w:t>environmental burden</w:t>
      </w:r>
      <w:r w:rsidR="000E5689">
        <w:rPr>
          <w:rFonts w:asciiTheme="minorHAnsi" w:hAnsiTheme="minorHAnsi" w:cstheme="majorHAnsi"/>
          <w:sz w:val="22"/>
          <w:szCs w:val="24"/>
        </w:rPr>
        <w:t xml:space="preserve"> compared to all the other </w:t>
      </w:r>
      <w:r w:rsidR="009746C7">
        <w:rPr>
          <w:rFonts w:asciiTheme="minorHAnsi" w:hAnsiTheme="minorHAnsi" w:cstheme="majorHAnsi"/>
          <w:sz w:val="22"/>
          <w:szCs w:val="24"/>
        </w:rPr>
        <w:t>prisons</w:t>
      </w:r>
      <w:r w:rsidR="00323B6A">
        <w:rPr>
          <w:rFonts w:asciiTheme="minorHAnsi" w:hAnsiTheme="minorHAnsi" w:cstheme="majorHAnsi"/>
          <w:sz w:val="22"/>
          <w:szCs w:val="24"/>
        </w:rPr>
        <w:t xml:space="preserve">. </w:t>
      </w:r>
      <w:r w:rsidR="00580DE2">
        <w:rPr>
          <w:rFonts w:asciiTheme="minorHAnsi" w:hAnsiTheme="minorHAnsi" w:cstheme="majorHAnsi"/>
          <w:sz w:val="22"/>
          <w:szCs w:val="24"/>
        </w:rPr>
        <w:t>Full descriptions of how each indicator was calculated and the datasets used can be seen in Table 1.</w:t>
      </w:r>
    </w:p>
    <w:p w14:paraId="5751906E" w14:textId="77777777" w:rsidR="00AD1657" w:rsidRDefault="00AD1657" w:rsidP="00DC6A94">
      <w:pPr>
        <w:rPr>
          <w:rFonts w:asciiTheme="minorHAnsi" w:hAnsiTheme="minorHAnsi" w:cstheme="majorHAnsi"/>
          <w:sz w:val="22"/>
          <w:szCs w:val="24"/>
        </w:rPr>
      </w:pPr>
    </w:p>
    <w:p w14:paraId="0FDFE5B3" w14:textId="6FAE73F0" w:rsidR="00AD1657" w:rsidRDefault="002D1FFB" w:rsidP="00DC6A94">
      <w:pPr>
        <w:rPr>
          <w:rFonts w:asciiTheme="minorHAnsi" w:hAnsiTheme="minorHAnsi" w:cstheme="majorHAnsi"/>
          <w:sz w:val="22"/>
          <w:szCs w:val="24"/>
        </w:rPr>
      </w:pPr>
      <w:r>
        <w:rPr>
          <w:rFonts w:asciiTheme="minorHAnsi" w:hAnsiTheme="minorHAnsi" w:cstheme="majorHAnsi"/>
          <w:sz w:val="22"/>
          <w:szCs w:val="24"/>
        </w:rPr>
        <w:t>From these raw indicator values and percentiles, we</w:t>
      </w:r>
      <w:r w:rsidR="00F91C78">
        <w:rPr>
          <w:rFonts w:asciiTheme="minorHAnsi" w:hAnsiTheme="minorHAnsi" w:cstheme="majorHAnsi"/>
          <w:sz w:val="22"/>
          <w:szCs w:val="24"/>
        </w:rPr>
        <w:t xml:space="preserve"> developed three individual component scores to summarize </w:t>
      </w:r>
      <w:r w:rsidR="00F05FAD">
        <w:rPr>
          <w:rFonts w:asciiTheme="minorHAnsi" w:hAnsiTheme="minorHAnsi" w:cstheme="majorHAnsi"/>
          <w:sz w:val="22"/>
          <w:szCs w:val="24"/>
        </w:rPr>
        <w:t>similar</w:t>
      </w:r>
      <w:r w:rsidR="0067086A">
        <w:rPr>
          <w:rFonts w:asciiTheme="minorHAnsi" w:hAnsiTheme="minorHAnsi" w:cstheme="majorHAnsi"/>
          <w:sz w:val="22"/>
          <w:szCs w:val="24"/>
        </w:rPr>
        <w:t xml:space="preserve"> indicators, and to then create a single vulnerability index</w:t>
      </w:r>
      <w:r w:rsidR="002A1B25">
        <w:rPr>
          <w:rFonts w:asciiTheme="minorHAnsi" w:hAnsiTheme="minorHAnsi" w:cstheme="majorHAnsi"/>
          <w:sz w:val="22"/>
          <w:szCs w:val="24"/>
        </w:rPr>
        <w:t xml:space="preserve"> (methods based on other EJ screening tools such as Colorado Enviroscreen, CalEnviro</w:t>
      </w:r>
      <w:r w:rsidR="009D46BD">
        <w:rPr>
          <w:rFonts w:asciiTheme="minorHAnsi" w:hAnsiTheme="minorHAnsi" w:cstheme="majorHAnsi"/>
          <w:sz w:val="22"/>
          <w:szCs w:val="24"/>
        </w:rPr>
        <w:t xml:space="preserve">Screen and EPA’s EJ Screen). </w:t>
      </w:r>
      <w:r w:rsidR="0055018C">
        <w:rPr>
          <w:rFonts w:asciiTheme="minorHAnsi" w:hAnsiTheme="minorHAnsi" w:cstheme="majorHAnsi"/>
          <w:sz w:val="22"/>
          <w:szCs w:val="24"/>
        </w:rPr>
        <w:t>The three component scores include climate vulnerability</w:t>
      </w:r>
      <w:r w:rsidR="00B54140">
        <w:rPr>
          <w:rFonts w:asciiTheme="minorHAnsi" w:hAnsiTheme="minorHAnsi" w:cstheme="majorHAnsi"/>
          <w:sz w:val="22"/>
          <w:szCs w:val="24"/>
        </w:rPr>
        <w:t>, environmental exposures and environmental effects. Climate vulnerability factors</w:t>
      </w:r>
      <w:r w:rsidR="006C4333">
        <w:rPr>
          <w:rFonts w:asciiTheme="minorHAnsi" w:hAnsiTheme="minorHAnsi" w:cstheme="majorHAnsi"/>
          <w:sz w:val="22"/>
          <w:szCs w:val="24"/>
        </w:rPr>
        <w:t xml:space="preserve"> reflect climate change risks that have been associated with health impacts and includes</w:t>
      </w:r>
      <w:r w:rsidR="007655A0">
        <w:rPr>
          <w:rFonts w:asciiTheme="minorHAnsi" w:hAnsiTheme="minorHAnsi" w:cstheme="majorHAnsi"/>
          <w:sz w:val="22"/>
          <w:szCs w:val="24"/>
        </w:rPr>
        <w:t xml:space="preserve"> flood risk, wildfire risk, heat exposure and canopy cover indicators. Environmental exposures</w:t>
      </w:r>
      <w:r w:rsidR="003B6577">
        <w:rPr>
          <w:rFonts w:asciiTheme="minorHAnsi" w:hAnsiTheme="minorHAnsi" w:cstheme="majorHAnsi"/>
          <w:sz w:val="22"/>
          <w:szCs w:val="24"/>
        </w:rPr>
        <w:t xml:space="preserve"> </w:t>
      </w:r>
      <w:r w:rsidR="001E12F0">
        <w:rPr>
          <w:rFonts w:asciiTheme="minorHAnsi" w:hAnsiTheme="minorHAnsi" w:cstheme="majorHAnsi"/>
          <w:sz w:val="22"/>
          <w:szCs w:val="24"/>
        </w:rPr>
        <w:t>reflect</w:t>
      </w:r>
      <w:r w:rsidR="003B6577">
        <w:rPr>
          <w:rFonts w:asciiTheme="minorHAnsi" w:hAnsiTheme="minorHAnsi" w:cstheme="majorHAnsi"/>
          <w:sz w:val="22"/>
          <w:szCs w:val="24"/>
        </w:rPr>
        <w:t xml:space="preserve"> variables </w:t>
      </w:r>
      <w:r w:rsidR="001E12F0">
        <w:rPr>
          <w:rFonts w:asciiTheme="minorHAnsi" w:hAnsiTheme="minorHAnsi" w:cstheme="majorHAnsi"/>
          <w:sz w:val="22"/>
          <w:szCs w:val="24"/>
        </w:rPr>
        <w:t>of different types of pollution people may come in</w:t>
      </w:r>
      <w:r w:rsidR="00B800C9">
        <w:rPr>
          <w:rFonts w:asciiTheme="minorHAnsi" w:hAnsiTheme="minorHAnsi" w:cstheme="majorHAnsi"/>
          <w:sz w:val="22"/>
          <w:szCs w:val="24"/>
        </w:rPr>
        <w:t xml:space="preserve">to contact with </w:t>
      </w:r>
      <w:r w:rsidR="00364C2C">
        <w:rPr>
          <w:rFonts w:asciiTheme="minorHAnsi" w:hAnsiTheme="minorHAnsi" w:cstheme="majorHAnsi"/>
          <w:sz w:val="22"/>
          <w:szCs w:val="24"/>
        </w:rPr>
        <w:t>(but not a real-time exposure to pollution) and includes</w:t>
      </w:r>
      <w:r w:rsidR="00323CC1">
        <w:rPr>
          <w:rFonts w:asciiTheme="minorHAnsi" w:hAnsiTheme="minorHAnsi" w:cstheme="majorHAnsi"/>
          <w:sz w:val="22"/>
          <w:szCs w:val="24"/>
        </w:rPr>
        <w:t xml:space="preserve"> ozone, particulate matter (PM 2.5), </w:t>
      </w:r>
      <w:r w:rsidR="00B800C9">
        <w:rPr>
          <w:rFonts w:asciiTheme="minorHAnsi" w:hAnsiTheme="minorHAnsi" w:cstheme="majorHAnsi"/>
          <w:sz w:val="22"/>
          <w:szCs w:val="24"/>
        </w:rPr>
        <w:t>traffic proximity and pesticide use. Environmental effects indicators are based on the proximity of</w:t>
      </w:r>
      <w:r w:rsidR="00EA6BF2">
        <w:rPr>
          <w:rFonts w:asciiTheme="minorHAnsi" w:hAnsiTheme="minorHAnsi" w:cstheme="majorHAnsi"/>
          <w:sz w:val="22"/>
          <w:szCs w:val="24"/>
        </w:rPr>
        <w:t xml:space="preserve"> toxic chemical facilities and includes proximity to risk </w:t>
      </w:r>
      <w:r w:rsidR="003E296E">
        <w:rPr>
          <w:rFonts w:asciiTheme="minorHAnsi" w:hAnsiTheme="minorHAnsi" w:cstheme="majorHAnsi"/>
          <w:sz w:val="22"/>
          <w:szCs w:val="24"/>
        </w:rPr>
        <w:t>management</w:t>
      </w:r>
      <w:r w:rsidR="00EA6BF2">
        <w:rPr>
          <w:rFonts w:asciiTheme="minorHAnsi" w:hAnsiTheme="minorHAnsi" w:cstheme="majorHAnsi"/>
          <w:sz w:val="22"/>
          <w:szCs w:val="24"/>
        </w:rPr>
        <w:t xml:space="preserve"> plan (RMP) facilities, </w:t>
      </w:r>
      <w:r w:rsidR="003E296E">
        <w:rPr>
          <w:rFonts w:asciiTheme="minorHAnsi" w:hAnsiTheme="minorHAnsi" w:cstheme="majorHAnsi"/>
          <w:sz w:val="22"/>
          <w:szCs w:val="24"/>
        </w:rPr>
        <w:t xml:space="preserve">National Priority List (NPL)/Superfund facilities, and hazardous waste facilities. </w:t>
      </w:r>
      <w:r w:rsidR="00D72880">
        <w:rPr>
          <w:rFonts w:asciiTheme="minorHAnsi" w:hAnsiTheme="minorHAnsi" w:cstheme="majorHAnsi"/>
          <w:sz w:val="22"/>
          <w:szCs w:val="24"/>
        </w:rPr>
        <w:t xml:space="preserve">Component scores </w:t>
      </w:r>
      <w:r w:rsidR="005D138E">
        <w:rPr>
          <w:rFonts w:asciiTheme="minorHAnsi" w:hAnsiTheme="minorHAnsi" w:cstheme="majorHAnsi"/>
          <w:sz w:val="22"/>
          <w:szCs w:val="24"/>
        </w:rPr>
        <w:t>were</w:t>
      </w:r>
      <w:r w:rsidR="00D72880">
        <w:rPr>
          <w:rFonts w:asciiTheme="minorHAnsi" w:hAnsiTheme="minorHAnsi" w:cstheme="majorHAnsi"/>
          <w:sz w:val="22"/>
          <w:szCs w:val="24"/>
        </w:rPr>
        <w:t xml:space="preserve"> calculated by</w:t>
      </w:r>
      <w:r w:rsidR="005D138E">
        <w:rPr>
          <w:rFonts w:asciiTheme="minorHAnsi" w:hAnsiTheme="minorHAnsi" w:cstheme="majorHAnsi"/>
          <w:sz w:val="22"/>
          <w:szCs w:val="24"/>
        </w:rPr>
        <w:t xml:space="preserve"> taking the geometric mean</w:t>
      </w:r>
      <w:r w:rsidR="00DF4DA5">
        <w:rPr>
          <w:rFonts w:asciiTheme="minorHAnsi" w:hAnsiTheme="minorHAnsi" w:cstheme="majorHAnsi"/>
          <w:sz w:val="22"/>
          <w:szCs w:val="24"/>
        </w:rPr>
        <w:t xml:space="preserve"> of the indicator percentiles</w:t>
      </w:r>
      <w:r w:rsidR="001A721D">
        <w:rPr>
          <w:rFonts w:asciiTheme="minorHAnsi" w:hAnsiTheme="minorHAnsi" w:cstheme="majorHAnsi"/>
          <w:sz w:val="22"/>
          <w:szCs w:val="24"/>
        </w:rPr>
        <w:t xml:space="preserve">. Using the geometric mean was most appropriate for our dataset since many values may be related (e.g., </w:t>
      </w:r>
      <w:r w:rsidR="00817094">
        <w:rPr>
          <w:rFonts w:asciiTheme="minorHAnsi" w:hAnsiTheme="minorHAnsi" w:cstheme="majorHAnsi"/>
          <w:sz w:val="22"/>
          <w:szCs w:val="24"/>
        </w:rPr>
        <w:t xml:space="preserve">canopy cover and temperature are known to be correlated). </w:t>
      </w:r>
    </w:p>
    <w:p w14:paraId="74C2BB74" w14:textId="77777777" w:rsidR="00AD1657" w:rsidRDefault="00AD1657" w:rsidP="00DC6A94">
      <w:pPr>
        <w:rPr>
          <w:rFonts w:asciiTheme="minorHAnsi" w:hAnsiTheme="minorHAnsi" w:cstheme="majorHAnsi"/>
          <w:sz w:val="22"/>
          <w:szCs w:val="24"/>
        </w:rPr>
      </w:pPr>
    </w:p>
    <w:p w14:paraId="3226C32A" w14:textId="26AA782C" w:rsidR="002D1FFB" w:rsidRDefault="00817094" w:rsidP="00DC6A94">
      <w:pPr>
        <w:rPr>
          <w:rFonts w:asciiTheme="minorHAnsi" w:hAnsiTheme="minorHAnsi" w:cstheme="majorHAnsi"/>
          <w:sz w:val="22"/>
          <w:szCs w:val="24"/>
        </w:rPr>
      </w:pPr>
      <w:r>
        <w:rPr>
          <w:rFonts w:asciiTheme="minorHAnsi" w:hAnsiTheme="minorHAnsi" w:cstheme="majorHAnsi"/>
          <w:sz w:val="22"/>
          <w:szCs w:val="24"/>
        </w:rPr>
        <w:t>To calculate a final, standardized vulnerability score to compare overall environmental burdens</w:t>
      </w:r>
      <w:r w:rsidR="00A508AE">
        <w:rPr>
          <w:rFonts w:asciiTheme="minorHAnsi" w:hAnsiTheme="minorHAnsi" w:cstheme="majorHAnsi"/>
          <w:sz w:val="22"/>
          <w:szCs w:val="24"/>
        </w:rPr>
        <w:t xml:space="preserve"> at prisons across the U.S., we took the average of each component score and then converted those values to a percentile rank</w:t>
      </w:r>
      <w:r w:rsidR="00B60CCB">
        <w:rPr>
          <w:rFonts w:asciiTheme="minorHAnsi" w:hAnsiTheme="minorHAnsi" w:cstheme="majorHAnsi"/>
          <w:sz w:val="22"/>
          <w:szCs w:val="24"/>
        </w:rPr>
        <w:t xml:space="preserve">. </w:t>
      </w:r>
      <w:r w:rsidR="007826CC">
        <w:rPr>
          <w:rFonts w:asciiTheme="minorHAnsi" w:hAnsiTheme="minorHAnsi" w:cstheme="majorHAnsi"/>
          <w:sz w:val="22"/>
          <w:szCs w:val="24"/>
        </w:rPr>
        <w:t>While this index only compares environmental burdens among prisons</w:t>
      </w:r>
      <w:r w:rsidR="000361C4">
        <w:rPr>
          <w:rFonts w:asciiTheme="minorHAnsi" w:hAnsiTheme="minorHAnsi" w:cstheme="majorHAnsi"/>
          <w:sz w:val="22"/>
          <w:szCs w:val="24"/>
        </w:rPr>
        <w:t xml:space="preserve"> and </w:t>
      </w:r>
      <w:r w:rsidR="00045BB1">
        <w:rPr>
          <w:rFonts w:asciiTheme="minorHAnsi" w:hAnsiTheme="minorHAnsi" w:cstheme="majorHAnsi"/>
          <w:sz w:val="22"/>
          <w:szCs w:val="24"/>
        </w:rPr>
        <w:t>is not</w:t>
      </w:r>
      <w:r w:rsidR="000361C4">
        <w:rPr>
          <w:rFonts w:asciiTheme="minorHAnsi" w:hAnsiTheme="minorHAnsi" w:cstheme="majorHAnsi"/>
          <w:sz w:val="22"/>
          <w:szCs w:val="24"/>
        </w:rPr>
        <w:t xml:space="preserve"> comparable to non-prison sites/communities, it will </w:t>
      </w:r>
      <w:r w:rsidR="00040E4E">
        <w:rPr>
          <w:rFonts w:asciiTheme="minorHAnsi" w:hAnsiTheme="minorHAnsi" w:cstheme="majorHAnsi"/>
          <w:sz w:val="22"/>
          <w:szCs w:val="24"/>
        </w:rPr>
        <w:t xml:space="preserve">be able to heighten awareness of prisons most vulnerable to negative environmental impacts at county, state and national scales. As an open-access dataset it also </w:t>
      </w:r>
      <w:r w:rsidR="00F63CC6">
        <w:rPr>
          <w:rFonts w:asciiTheme="minorHAnsi" w:hAnsiTheme="minorHAnsi" w:cstheme="majorHAnsi"/>
          <w:sz w:val="22"/>
          <w:szCs w:val="24"/>
        </w:rPr>
        <w:t>provides new opportunities for other researchers, journalists, acti</w:t>
      </w:r>
      <w:r w:rsidR="00F6286A">
        <w:rPr>
          <w:rFonts w:asciiTheme="minorHAnsi" w:hAnsiTheme="minorHAnsi" w:cstheme="majorHAnsi"/>
          <w:sz w:val="22"/>
          <w:szCs w:val="24"/>
        </w:rPr>
        <w:t>vists, government officials and others to further analyze the data for their needs and make comparisons</w:t>
      </w:r>
      <w:r w:rsidR="00E3513F">
        <w:rPr>
          <w:rFonts w:asciiTheme="minorHAnsi" w:hAnsiTheme="minorHAnsi" w:cstheme="majorHAnsi"/>
          <w:sz w:val="22"/>
          <w:szCs w:val="24"/>
        </w:rPr>
        <w:t xml:space="preserve"> between prisons and other communities.</w:t>
      </w:r>
      <w:r w:rsidR="00AD1657">
        <w:rPr>
          <w:rFonts w:asciiTheme="minorHAnsi" w:hAnsiTheme="minorHAnsi" w:cstheme="majorHAnsi"/>
          <w:sz w:val="22"/>
          <w:szCs w:val="24"/>
        </w:rPr>
        <w:t xml:space="preserve"> This is made even easier as we produced the methodology for this project as an open-source code base so that others can </w:t>
      </w:r>
      <w:r w:rsidR="00564D87">
        <w:rPr>
          <w:rFonts w:asciiTheme="minorHAnsi" w:hAnsiTheme="minorHAnsi" w:cstheme="majorHAnsi"/>
          <w:sz w:val="22"/>
          <w:szCs w:val="24"/>
        </w:rPr>
        <w:t>apply the</w:t>
      </w:r>
      <w:r w:rsidR="0073564F">
        <w:rPr>
          <w:rFonts w:asciiTheme="minorHAnsi" w:hAnsiTheme="minorHAnsi" w:cstheme="majorHAnsi"/>
          <w:sz w:val="22"/>
          <w:szCs w:val="24"/>
        </w:rPr>
        <w:t xml:space="preserve"> code to</w:t>
      </w:r>
      <w:r w:rsidR="00AD1657">
        <w:rPr>
          <w:rFonts w:asciiTheme="minorHAnsi" w:hAnsiTheme="minorHAnsi" w:cstheme="majorHAnsi"/>
          <w:sz w:val="22"/>
          <w:szCs w:val="24"/>
        </w:rPr>
        <w:t xml:space="preserve"> calculate individual indicators for any spatial boundaries of interest.</w:t>
      </w:r>
      <w:r w:rsidR="00755328">
        <w:rPr>
          <w:rFonts w:asciiTheme="minorHAnsi" w:hAnsiTheme="minorHAnsi" w:cstheme="majorHAnsi"/>
          <w:sz w:val="22"/>
          <w:szCs w:val="24"/>
        </w:rPr>
        <w:t xml:space="preserve"> Links to the full dataset (hosted on Zenodo) and</w:t>
      </w:r>
      <w:r w:rsidR="004235A8">
        <w:rPr>
          <w:rFonts w:asciiTheme="minorHAnsi" w:hAnsiTheme="minorHAnsi" w:cstheme="majorHAnsi"/>
          <w:sz w:val="22"/>
          <w:szCs w:val="24"/>
        </w:rPr>
        <w:t xml:space="preserve"> </w:t>
      </w:r>
      <w:r w:rsidR="00AF01EA">
        <w:rPr>
          <w:rFonts w:asciiTheme="minorHAnsi" w:hAnsiTheme="minorHAnsi" w:cstheme="majorHAnsi"/>
          <w:sz w:val="22"/>
          <w:szCs w:val="24"/>
        </w:rPr>
        <w:t>code base are included in the Appendix of this report.</w:t>
      </w:r>
    </w:p>
    <w:p w14:paraId="0BABDF62" w14:textId="77777777" w:rsidR="00AF01EA" w:rsidRDefault="00AF01EA" w:rsidP="00DC6A94">
      <w:pPr>
        <w:rPr>
          <w:rFonts w:asciiTheme="minorHAnsi" w:hAnsiTheme="minorHAnsi" w:cstheme="majorHAnsi"/>
          <w:sz w:val="22"/>
          <w:szCs w:val="24"/>
        </w:rPr>
      </w:pPr>
    </w:p>
    <w:p w14:paraId="0A65C7D3" w14:textId="6D14FAE5" w:rsidR="00744C5B" w:rsidRPr="00EB2FE6" w:rsidRDefault="00D044BE" w:rsidP="00DC6A94">
      <w:pPr>
        <w:rPr>
          <w:rFonts w:asciiTheme="minorHAnsi" w:hAnsiTheme="minorHAnsi" w:cstheme="majorHAnsi"/>
          <w:sz w:val="22"/>
          <w:szCs w:val="24"/>
        </w:rPr>
      </w:pPr>
      <w:r>
        <w:rPr>
          <w:rFonts w:asciiTheme="minorHAnsi" w:hAnsiTheme="minorHAnsi" w:cstheme="majorHAnsi"/>
          <w:sz w:val="22"/>
          <w:szCs w:val="24"/>
        </w:rPr>
        <w:t>While t</w:t>
      </w:r>
      <w:r w:rsidR="00A75047">
        <w:rPr>
          <w:rFonts w:asciiTheme="minorHAnsi" w:hAnsiTheme="minorHAnsi" w:cstheme="majorHAnsi"/>
          <w:sz w:val="22"/>
          <w:szCs w:val="24"/>
        </w:rPr>
        <w:t>he</w:t>
      </w:r>
      <w:r>
        <w:rPr>
          <w:rFonts w:asciiTheme="minorHAnsi" w:hAnsiTheme="minorHAnsi" w:cstheme="majorHAnsi"/>
          <w:sz w:val="22"/>
          <w:szCs w:val="24"/>
        </w:rPr>
        <w:t xml:space="preserve"> main objective of this project was to produce this </w:t>
      </w:r>
      <w:r w:rsidR="00664596">
        <w:rPr>
          <w:rFonts w:asciiTheme="minorHAnsi" w:hAnsiTheme="minorHAnsi" w:cstheme="majorHAnsi"/>
          <w:sz w:val="22"/>
          <w:szCs w:val="24"/>
        </w:rPr>
        <w:t xml:space="preserve">novel </w:t>
      </w:r>
      <w:r>
        <w:rPr>
          <w:rFonts w:asciiTheme="minorHAnsi" w:hAnsiTheme="minorHAnsi" w:cstheme="majorHAnsi"/>
          <w:sz w:val="22"/>
          <w:szCs w:val="24"/>
        </w:rPr>
        <w:t>open-access dataset and</w:t>
      </w:r>
      <w:r w:rsidR="00664596">
        <w:rPr>
          <w:rFonts w:asciiTheme="minorHAnsi" w:hAnsiTheme="minorHAnsi" w:cstheme="majorHAnsi"/>
          <w:sz w:val="22"/>
          <w:szCs w:val="24"/>
        </w:rPr>
        <w:t xml:space="preserve"> code base to further efforts related to prison environmental injustice, </w:t>
      </w:r>
      <w:r w:rsidR="00734068">
        <w:rPr>
          <w:rFonts w:asciiTheme="minorHAnsi" w:hAnsiTheme="minorHAnsi" w:cstheme="majorHAnsi"/>
          <w:sz w:val="22"/>
          <w:szCs w:val="24"/>
        </w:rPr>
        <w:t xml:space="preserve">we can report some summary findings of the data </w:t>
      </w:r>
      <w:r w:rsidR="006C564F">
        <w:rPr>
          <w:rFonts w:asciiTheme="minorHAnsi" w:hAnsiTheme="minorHAnsi" w:cstheme="majorHAnsi"/>
          <w:sz w:val="22"/>
          <w:szCs w:val="24"/>
        </w:rPr>
        <w:t>set.</w:t>
      </w:r>
      <w:r w:rsidR="001A4B17">
        <w:rPr>
          <w:rFonts w:asciiTheme="minorHAnsi" w:hAnsiTheme="minorHAnsi" w:cstheme="majorHAnsi"/>
          <w:sz w:val="22"/>
          <w:szCs w:val="24"/>
        </w:rPr>
        <w:t xml:space="preserve"> Figure 1 shows the spatial distribution of</w:t>
      </w:r>
      <w:r w:rsidR="00E66465">
        <w:rPr>
          <w:rFonts w:asciiTheme="minorHAnsi" w:hAnsiTheme="minorHAnsi" w:cstheme="majorHAnsi"/>
          <w:sz w:val="22"/>
          <w:szCs w:val="24"/>
        </w:rPr>
        <w:t xml:space="preserve"> </w:t>
      </w:r>
      <w:r w:rsidR="00744C5B">
        <w:rPr>
          <w:rFonts w:asciiTheme="minorHAnsi" w:hAnsiTheme="minorHAnsi" w:cstheme="majorHAnsi"/>
          <w:sz w:val="22"/>
          <w:szCs w:val="24"/>
        </w:rPr>
        <w:t>environmental</w:t>
      </w:r>
      <w:r w:rsidR="00E66465">
        <w:rPr>
          <w:rFonts w:asciiTheme="minorHAnsi" w:hAnsiTheme="minorHAnsi" w:cstheme="majorHAnsi"/>
          <w:sz w:val="22"/>
          <w:szCs w:val="24"/>
        </w:rPr>
        <w:t xml:space="preserve"> burdens characterized within each component (climate risk, environmental exposures, and environmental effects</w:t>
      </w:r>
      <w:r w:rsidR="00B15671">
        <w:rPr>
          <w:rFonts w:asciiTheme="minorHAnsi" w:hAnsiTheme="minorHAnsi" w:cstheme="majorHAnsi"/>
          <w:sz w:val="22"/>
          <w:szCs w:val="24"/>
        </w:rPr>
        <w:t>) and the</w:t>
      </w:r>
      <w:r w:rsidR="00CD1ADD">
        <w:rPr>
          <w:rFonts w:asciiTheme="minorHAnsi" w:hAnsiTheme="minorHAnsi" w:cstheme="majorHAnsi"/>
          <w:sz w:val="22"/>
          <w:szCs w:val="24"/>
        </w:rPr>
        <w:t xml:space="preserve"> </w:t>
      </w:r>
      <w:r w:rsidR="00E81D45">
        <w:rPr>
          <w:rFonts w:asciiTheme="minorHAnsi" w:hAnsiTheme="minorHAnsi" w:cstheme="majorHAnsi"/>
          <w:sz w:val="22"/>
          <w:szCs w:val="24"/>
        </w:rPr>
        <w:t>overall environmental vulnerability score.</w:t>
      </w:r>
      <w:r w:rsidR="009E002B">
        <w:rPr>
          <w:rFonts w:asciiTheme="minorHAnsi" w:hAnsiTheme="minorHAnsi" w:cstheme="majorHAnsi"/>
          <w:sz w:val="22"/>
          <w:szCs w:val="24"/>
        </w:rPr>
        <w:t xml:space="preserve"> </w:t>
      </w:r>
      <w:r w:rsidR="00540A04">
        <w:rPr>
          <w:rFonts w:asciiTheme="minorHAnsi" w:hAnsiTheme="minorHAnsi" w:cstheme="majorHAnsi"/>
          <w:sz w:val="22"/>
          <w:szCs w:val="24"/>
        </w:rPr>
        <w:t xml:space="preserve">In the maps you can see the spatial </w:t>
      </w:r>
      <w:r w:rsidR="007B26D8">
        <w:rPr>
          <w:rFonts w:asciiTheme="minorHAnsi" w:hAnsiTheme="minorHAnsi" w:cstheme="majorHAnsi"/>
          <w:sz w:val="22"/>
          <w:szCs w:val="24"/>
        </w:rPr>
        <w:t>distribution of environmental burdens at</w:t>
      </w:r>
      <w:r w:rsidR="00540A04">
        <w:rPr>
          <w:rFonts w:asciiTheme="minorHAnsi" w:hAnsiTheme="minorHAnsi" w:cstheme="majorHAnsi"/>
          <w:sz w:val="22"/>
          <w:szCs w:val="24"/>
        </w:rPr>
        <w:t xml:space="preserve"> U.S. </w:t>
      </w:r>
      <w:r w:rsidR="007B26D8">
        <w:rPr>
          <w:rFonts w:asciiTheme="minorHAnsi" w:hAnsiTheme="minorHAnsi" w:cstheme="majorHAnsi"/>
          <w:sz w:val="22"/>
          <w:szCs w:val="24"/>
        </w:rPr>
        <w:t xml:space="preserve">prisons </w:t>
      </w:r>
      <w:r w:rsidR="00540A04">
        <w:rPr>
          <w:rFonts w:asciiTheme="minorHAnsi" w:hAnsiTheme="minorHAnsi" w:cstheme="majorHAnsi"/>
          <w:sz w:val="22"/>
          <w:szCs w:val="24"/>
        </w:rPr>
        <w:t>varies by components</w:t>
      </w:r>
      <w:r w:rsidR="001A5C03">
        <w:rPr>
          <w:rFonts w:asciiTheme="minorHAnsi" w:hAnsiTheme="minorHAnsi" w:cstheme="majorHAnsi"/>
          <w:sz w:val="22"/>
          <w:szCs w:val="24"/>
        </w:rPr>
        <w:t xml:space="preserve"> and the</w:t>
      </w:r>
      <w:r w:rsidR="004669DF">
        <w:rPr>
          <w:rFonts w:asciiTheme="minorHAnsi" w:hAnsiTheme="minorHAnsi" w:cstheme="majorHAnsi"/>
          <w:sz w:val="22"/>
          <w:szCs w:val="24"/>
        </w:rPr>
        <w:t xml:space="preserve"> vulnerability score. Overall, of the top 100</w:t>
      </w:r>
      <w:r w:rsidR="0095548C">
        <w:rPr>
          <w:rFonts w:asciiTheme="minorHAnsi" w:hAnsiTheme="minorHAnsi" w:cstheme="majorHAnsi"/>
          <w:sz w:val="22"/>
          <w:szCs w:val="24"/>
        </w:rPr>
        <w:t xml:space="preserve"> </w:t>
      </w:r>
      <w:r w:rsidR="00D25C84">
        <w:rPr>
          <w:rFonts w:asciiTheme="minorHAnsi" w:hAnsiTheme="minorHAnsi" w:cstheme="majorHAnsi"/>
          <w:sz w:val="22"/>
          <w:szCs w:val="24"/>
        </w:rPr>
        <w:t>prisons according to the vulnerability score</w:t>
      </w:r>
      <w:r w:rsidR="00DC393D">
        <w:rPr>
          <w:rFonts w:asciiTheme="minorHAnsi" w:hAnsiTheme="minorHAnsi" w:cstheme="majorHAnsi"/>
          <w:sz w:val="22"/>
          <w:szCs w:val="24"/>
        </w:rPr>
        <w:t xml:space="preserve">, </w:t>
      </w:r>
      <w:r w:rsidR="006B4F5B">
        <w:rPr>
          <w:rFonts w:asciiTheme="minorHAnsi" w:hAnsiTheme="minorHAnsi" w:cstheme="majorHAnsi"/>
          <w:sz w:val="22"/>
          <w:szCs w:val="24"/>
        </w:rPr>
        <w:t xml:space="preserve">37% of them are in California </w:t>
      </w:r>
      <w:r w:rsidR="006A08D6">
        <w:rPr>
          <w:rFonts w:asciiTheme="minorHAnsi" w:hAnsiTheme="minorHAnsi" w:cstheme="majorHAnsi"/>
          <w:sz w:val="22"/>
          <w:szCs w:val="24"/>
        </w:rPr>
        <w:t xml:space="preserve">(which only constitutes 6% of the nation’s </w:t>
      </w:r>
      <w:r w:rsidR="00143562">
        <w:rPr>
          <w:rFonts w:asciiTheme="minorHAnsi" w:hAnsiTheme="minorHAnsi" w:cstheme="majorHAnsi"/>
          <w:sz w:val="22"/>
          <w:szCs w:val="24"/>
        </w:rPr>
        <w:t>state and federal prisons)</w:t>
      </w:r>
      <w:r w:rsidR="005215E7">
        <w:rPr>
          <w:rFonts w:asciiTheme="minorHAnsi" w:hAnsiTheme="minorHAnsi" w:cstheme="majorHAnsi"/>
          <w:sz w:val="22"/>
          <w:szCs w:val="24"/>
        </w:rPr>
        <w:t xml:space="preserve">, and of the top 50, 30 of them are in California. </w:t>
      </w:r>
      <w:r w:rsidR="00984113">
        <w:rPr>
          <w:rFonts w:asciiTheme="minorHAnsi" w:hAnsiTheme="minorHAnsi" w:cstheme="majorHAnsi"/>
          <w:sz w:val="22"/>
          <w:szCs w:val="24"/>
        </w:rPr>
        <w:t xml:space="preserve">When looking at the individual </w:t>
      </w:r>
      <w:r w:rsidR="00BB5DCA">
        <w:rPr>
          <w:rFonts w:asciiTheme="minorHAnsi" w:hAnsiTheme="minorHAnsi" w:cstheme="majorHAnsi"/>
          <w:sz w:val="22"/>
          <w:szCs w:val="24"/>
        </w:rPr>
        <w:t>components, in terms of climate risk, 58%</w:t>
      </w:r>
      <w:r w:rsidR="004266DE">
        <w:rPr>
          <w:rFonts w:asciiTheme="minorHAnsi" w:hAnsiTheme="minorHAnsi" w:cstheme="majorHAnsi"/>
          <w:sz w:val="22"/>
          <w:szCs w:val="24"/>
        </w:rPr>
        <w:t xml:space="preserve"> of the top 100 are in California, Florida and Arizona. For environmental exposure variables, </w:t>
      </w:r>
      <w:r w:rsidR="00EB4AAD">
        <w:rPr>
          <w:rFonts w:asciiTheme="minorHAnsi" w:hAnsiTheme="minorHAnsi" w:cstheme="majorHAnsi"/>
          <w:sz w:val="22"/>
          <w:szCs w:val="24"/>
        </w:rPr>
        <w:t>California (</w:t>
      </w:r>
      <w:r w:rsidR="00240348">
        <w:rPr>
          <w:rFonts w:asciiTheme="minorHAnsi" w:hAnsiTheme="minorHAnsi" w:cstheme="majorHAnsi"/>
          <w:sz w:val="22"/>
          <w:szCs w:val="24"/>
        </w:rPr>
        <w:t>36%), Michigan (12%) and Wisconsin (12%) make up 60% of the top 100 highest exposure scores. Finally</w:t>
      </w:r>
      <w:r w:rsidR="00CD2277">
        <w:rPr>
          <w:rFonts w:asciiTheme="minorHAnsi" w:hAnsiTheme="minorHAnsi" w:cstheme="majorHAnsi"/>
          <w:sz w:val="22"/>
          <w:szCs w:val="24"/>
        </w:rPr>
        <w:t>,</w:t>
      </w:r>
      <w:r w:rsidR="00240348">
        <w:rPr>
          <w:rFonts w:asciiTheme="minorHAnsi" w:hAnsiTheme="minorHAnsi" w:cstheme="majorHAnsi"/>
          <w:sz w:val="22"/>
          <w:szCs w:val="24"/>
        </w:rPr>
        <w:t xml:space="preserve"> for environmental effects, of the top 100 highest risk</w:t>
      </w:r>
      <w:r w:rsidR="0073430D">
        <w:rPr>
          <w:rFonts w:asciiTheme="minorHAnsi" w:hAnsiTheme="minorHAnsi" w:cstheme="majorHAnsi"/>
          <w:sz w:val="22"/>
          <w:szCs w:val="24"/>
        </w:rPr>
        <w:t xml:space="preserve"> </w:t>
      </w:r>
      <w:r w:rsidR="00CD0CFA">
        <w:rPr>
          <w:rFonts w:asciiTheme="minorHAnsi" w:hAnsiTheme="minorHAnsi" w:cstheme="majorHAnsi"/>
          <w:sz w:val="22"/>
          <w:szCs w:val="24"/>
        </w:rPr>
        <w:t xml:space="preserve">scores, </w:t>
      </w:r>
      <w:r w:rsidR="009A488A">
        <w:rPr>
          <w:rFonts w:asciiTheme="minorHAnsi" w:hAnsiTheme="minorHAnsi" w:cstheme="majorHAnsi"/>
          <w:sz w:val="22"/>
          <w:szCs w:val="24"/>
        </w:rPr>
        <w:t xml:space="preserve">16% are in Maryland and 10% in Florida. These overarching summaries and the differences in spatial distribution based on components show the importance of not only looking at a summarized metric of environmental burden, but also investigating the individual burdens </w:t>
      </w:r>
      <w:r w:rsidR="002D7A4C">
        <w:rPr>
          <w:rFonts w:asciiTheme="minorHAnsi" w:hAnsiTheme="minorHAnsi" w:cstheme="majorHAnsi"/>
          <w:sz w:val="22"/>
          <w:szCs w:val="24"/>
        </w:rPr>
        <w:t>driving those high scores, which our dataset easily allows for.</w:t>
      </w:r>
    </w:p>
    <w:p w14:paraId="1B6D6E5A" w14:textId="77777777" w:rsidR="00744C5B" w:rsidRDefault="00744C5B" w:rsidP="00DC6A94">
      <w:pPr>
        <w:rPr>
          <w:rFonts w:asciiTheme="minorHAnsi" w:hAnsiTheme="minorHAnsi" w:cstheme="majorHAnsi"/>
          <w:b/>
          <w:bCs/>
          <w:sz w:val="22"/>
          <w:szCs w:val="24"/>
        </w:rPr>
      </w:pPr>
    </w:p>
    <w:p w14:paraId="26D91850" w14:textId="77777777" w:rsidR="00EB2FE6" w:rsidRDefault="00EB2FE6" w:rsidP="00DC6A94">
      <w:pPr>
        <w:rPr>
          <w:rFonts w:asciiTheme="minorHAnsi" w:hAnsiTheme="minorHAnsi" w:cstheme="majorHAnsi"/>
          <w:b/>
          <w:bCs/>
          <w:sz w:val="22"/>
          <w:szCs w:val="24"/>
        </w:rPr>
      </w:pPr>
    </w:p>
    <w:p w14:paraId="7AB4A5E3" w14:textId="77777777" w:rsidR="00116A51" w:rsidRDefault="00116A51" w:rsidP="00DC6A94">
      <w:pPr>
        <w:rPr>
          <w:rFonts w:asciiTheme="minorHAnsi" w:hAnsiTheme="minorHAnsi" w:cstheme="majorHAnsi"/>
          <w:b/>
          <w:bCs/>
          <w:sz w:val="22"/>
          <w:szCs w:val="24"/>
        </w:rPr>
      </w:pPr>
    </w:p>
    <w:p w14:paraId="43EA105B" w14:textId="77777777" w:rsidR="00116A51" w:rsidRDefault="00116A51" w:rsidP="00DC6A94">
      <w:pPr>
        <w:rPr>
          <w:rFonts w:asciiTheme="minorHAnsi" w:hAnsiTheme="minorHAnsi" w:cstheme="majorHAnsi"/>
          <w:b/>
          <w:bCs/>
          <w:sz w:val="22"/>
          <w:szCs w:val="24"/>
        </w:rPr>
      </w:pPr>
    </w:p>
    <w:p w14:paraId="70DE7B78" w14:textId="281C7460" w:rsidR="00116A51" w:rsidRPr="00116A51" w:rsidRDefault="00116A51" w:rsidP="00DC6A94">
      <w:pPr>
        <w:rPr>
          <w:rFonts w:asciiTheme="minorHAnsi" w:hAnsiTheme="minorHAnsi" w:cstheme="majorHAnsi"/>
          <w:sz w:val="22"/>
          <w:szCs w:val="24"/>
        </w:rPr>
      </w:pPr>
      <w:r>
        <w:rPr>
          <w:rFonts w:asciiTheme="minorHAnsi" w:hAnsiTheme="minorHAnsi" w:cstheme="majorHAnsi"/>
          <w:b/>
          <w:bCs/>
          <w:sz w:val="22"/>
          <w:szCs w:val="24"/>
        </w:rPr>
        <w:t xml:space="preserve">Figure 1. </w:t>
      </w:r>
      <w:r w:rsidR="00D07216">
        <w:rPr>
          <w:rFonts w:asciiTheme="minorHAnsi" w:hAnsiTheme="minorHAnsi" w:cstheme="majorHAnsi"/>
          <w:sz w:val="22"/>
          <w:szCs w:val="24"/>
        </w:rPr>
        <w:t xml:space="preserve">Maps </w:t>
      </w:r>
      <w:r w:rsidR="00E653B3">
        <w:rPr>
          <w:rFonts w:asciiTheme="minorHAnsi" w:hAnsiTheme="minorHAnsi" w:cstheme="majorHAnsi"/>
          <w:sz w:val="22"/>
          <w:szCs w:val="24"/>
        </w:rPr>
        <w:t xml:space="preserve">showing the spatial distribution of the three components and </w:t>
      </w:r>
      <w:r w:rsidR="007B480C">
        <w:rPr>
          <w:rFonts w:asciiTheme="minorHAnsi" w:hAnsiTheme="minorHAnsi" w:cstheme="majorHAnsi"/>
          <w:sz w:val="22"/>
          <w:szCs w:val="24"/>
        </w:rPr>
        <w:t xml:space="preserve">the </w:t>
      </w:r>
      <w:r w:rsidR="00E653B3">
        <w:rPr>
          <w:rFonts w:asciiTheme="minorHAnsi" w:hAnsiTheme="minorHAnsi" w:cstheme="majorHAnsi"/>
          <w:sz w:val="22"/>
          <w:szCs w:val="24"/>
        </w:rPr>
        <w:t>overall vulnerability score</w:t>
      </w:r>
      <w:r w:rsidR="00D96433">
        <w:rPr>
          <w:rFonts w:asciiTheme="minorHAnsi" w:hAnsiTheme="minorHAnsi" w:cstheme="majorHAnsi"/>
          <w:sz w:val="22"/>
          <w:szCs w:val="24"/>
        </w:rPr>
        <w:t xml:space="preserve"> at all 1865 prisons assessed in this study, where large</w:t>
      </w:r>
      <w:r w:rsidR="005A01A1">
        <w:rPr>
          <w:rFonts w:asciiTheme="minorHAnsi" w:hAnsiTheme="minorHAnsi" w:cstheme="majorHAnsi"/>
          <w:sz w:val="22"/>
          <w:szCs w:val="24"/>
        </w:rPr>
        <w:t>r</w:t>
      </w:r>
      <w:r w:rsidR="00D96433">
        <w:rPr>
          <w:rFonts w:asciiTheme="minorHAnsi" w:hAnsiTheme="minorHAnsi" w:cstheme="majorHAnsi"/>
          <w:sz w:val="22"/>
          <w:szCs w:val="24"/>
        </w:rPr>
        <w:t xml:space="preserve"> points (located at the prison boundary centroid)</w:t>
      </w:r>
      <w:r w:rsidR="005A01A1">
        <w:rPr>
          <w:rFonts w:asciiTheme="minorHAnsi" w:hAnsiTheme="minorHAnsi" w:cstheme="majorHAnsi"/>
          <w:sz w:val="22"/>
          <w:szCs w:val="24"/>
        </w:rPr>
        <w:t xml:space="preserve"> represent higher</w:t>
      </w:r>
      <w:r w:rsidR="00E3755C">
        <w:rPr>
          <w:rFonts w:asciiTheme="minorHAnsi" w:hAnsiTheme="minorHAnsi" w:cstheme="majorHAnsi"/>
          <w:sz w:val="22"/>
          <w:szCs w:val="24"/>
        </w:rPr>
        <w:t xml:space="preserve"> </w:t>
      </w:r>
      <w:r w:rsidR="00C42B00">
        <w:rPr>
          <w:rFonts w:asciiTheme="minorHAnsi" w:hAnsiTheme="minorHAnsi" w:cstheme="majorHAnsi"/>
          <w:sz w:val="22"/>
          <w:szCs w:val="24"/>
        </w:rPr>
        <w:t>environmental risk</w:t>
      </w:r>
      <w:r w:rsidR="006F6EF1">
        <w:rPr>
          <w:rFonts w:asciiTheme="minorHAnsi" w:hAnsiTheme="minorHAnsi" w:cstheme="majorHAnsi"/>
          <w:sz w:val="22"/>
          <w:szCs w:val="24"/>
        </w:rPr>
        <w:t xml:space="preserve">, displayed transparently such that darker colors signify overlapping prisons </w:t>
      </w:r>
      <w:r w:rsidR="005D710A">
        <w:rPr>
          <w:rFonts w:asciiTheme="minorHAnsi" w:hAnsiTheme="minorHAnsi" w:cstheme="majorHAnsi"/>
          <w:sz w:val="22"/>
          <w:szCs w:val="24"/>
        </w:rPr>
        <w:t>in</w:t>
      </w:r>
      <w:r w:rsidR="006F6EF1">
        <w:rPr>
          <w:rFonts w:asciiTheme="minorHAnsi" w:hAnsiTheme="minorHAnsi" w:cstheme="majorHAnsi"/>
          <w:sz w:val="22"/>
          <w:szCs w:val="24"/>
        </w:rPr>
        <w:t xml:space="preserve"> that </w:t>
      </w:r>
      <w:r w:rsidR="005D710A">
        <w:rPr>
          <w:rFonts w:asciiTheme="minorHAnsi" w:hAnsiTheme="minorHAnsi" w:cstheme="majorHAnsi"/>
          <w:sz w:val="22"/>
          <w:szCs w:val="24"/>
        </w:rPr>
        <w:t>area</w:t>
      </w:r>
      <w:r w:rsidR="006F6EF1">
        <w:rPr>
          <w:rFonts w:asciiTheme="minorHAnsi" w:hAnsiTheme="minorHAnsi" w:cstheme="majorHAnsi"/>
          <w:sz w:val="22"/>
          <w:szCs w:val="24"/>
        </w:rPr>
        <w:t>.</w:t>
      </w:r>
    </w:p>
    <w:p w14:paraId="5FFE93FF" w14:textId="77777777" w:rsidR="006F6EF1" w:rsidRPr="00116A51" w:rsidRDefault="006F6EF1" w:rsidP="00DC6A94">
      <w:pPr>
        <w:rPr>
          <w:rFonts w:asciiTheme="minorHAnsi" w:hAnsiTheme="minorHAnsi" w:cstheme="majorHAnsi"/>
          <w:sz w:val="22"/>
          <w:szCs w:val="24"/>
        </w:rPr>
      </w:pPr>
    </w:p>
    <w:p w14:paraId="3018894B" w14:textId="71C248FD" w:rsidR="00116A51" w:rsidRDefault="00B6597B" w:rsidP="00DC6A94">
      <w:pPr>
        <w:rPr>
          <w:rFonts w:asciiTheme="minorHAnsi" w:hAnsiTheme="minorHAnsi" w:cstheme="majorHAnsi"/>
          <w:b/>
          <w:bCs/>
          <w:sz w:val="22"/>
          <w:szCs w:val="24"/>
        </w:rPr>
      </w:pPr>
      <w:r>
        <w:rPr>
          <w:rFonts w:asciiTheme="minorHAnsi" w:hAnsiTheme="minorHAnsi" w:cstheme="majorHAnsi"/>
          <w:b/>
          <w:bCs/>
          <w:noProof/>
          <w:sz w:val="22"/>
          <w:szCs w:val="24"/>
        </w:rPr>
        <w:drawing>
          <wp:inline distT="0" distB="0" distL="0" distR="0" wp14:anchorId="4577120A" wp14:editId="48EB8C7C">
            <wp:extent cx="5943600" cy="3653155"/>
            <wp:effectExtent l="0" t="0" r="0" b="4445"/>
            <wp:docPr id="395379153" name="Picture 395379153"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79153" name="Picture 1" descr="A map of the united stat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53155"/>
                    </a:xfrm>
                    <a:prstGeom prst="rect">
                      <a:avLst/>
                    </a:prstGeom>
                  </pic:spPr>
                </pic:pic>
              </a:graphicData>
            </a:graphic>
          </wp:inline>
        </w:drawing>
      </w:r>
    </w:p>
    <w:p w14:paraId="1B5B83EB" w14:textId="77777777" w:rsidR="00116A51" w:rsidRDefault="00116A51" w:rsidP="00DC6A94">
      <w:pPr>
        <w:rPr>
          <w:rFonts w:asciiTheme="minorHAnsi" w:hAnsiTheme="minorHAnsi" w:cstheme="majorHAnsi"/>
          <w:b/>
          <w:bCs/>
          <w:sz w:val="22"/>
          <w:szCs w:val="24"/>
        </w:rPr>
      </w:pPr>
    </w:p>
    <w:p w14:paraId="64741EDE" w14:textId="77777777" w:rsidR="00116A51" w:rsidRDefault="00116A51" w:rsidP="00DC6A94">
      <w:pPr>
        <w:rPr>
          <w:rFonts w:asciiTheme="minorHAnsi" w:hAnsiTheme="minorHAnsi" w:cstheme="majorHAnsi"/>
          <w:b/>
          <w:bCs/>
          <w:sz w:val="22"/>
          <w:szCs w:val="24"/>
        </w:rPr>
      </w:pPr>
    </w:p>
    <w:p w14:paraId="502FCF5D" w14:textId="77777777" w:rsidR="00116A51" w:rsidRDefault="00116A51" w:rsidP="00DC6A94">
      <w:pPr>
        <w:rPr>
          <w:rFonts w:asciiTheme="minorHAnsi" w:hAnsiTheme="minorHAnsi" w:cstheme="majorHAnsi"/>
          <w:b/>
          <w:bCs/>
          <w:sz w:val="22"/>
          <w:szCs w:val="24"/>
        </w:rPr>
      </w:pPr>
    </w:p>
    <w:p w14:paraId="21A1E5D3" w14:textId="77777777" w:rsidR="00116A51" w:rsidRDefault="00116A51" w:rsidP="00DC6A94">
      <w:pPr>
        <w:rPr>
          <w:rFonts w:asciiTheme="minorHAnsi" w:hAnsiTheme="minorHAnsi" w:cstheme="majorHAnsi"/>
          <w:b/>
          <w:bCs/>
          <w:sz w:val="22"/>
          <w:szCs w:val="24"/>
        </w:rPr>
      </w:pPr>
    </w:p>
    <w:p w14:paraId="57D8B6E9" w14:textId="77777777" w:rsidR="00116A51" w:rsidRDefault="00116A51" w:rsidP="00DC6A94">
      <w:pPr>
        <w:rPr>
          <w:rFonts w:asciiTheme="minorHAnsi" w:hAnsiTheme="minorHAnsi" w:cstheme="majorHAnsi"/>
          <w:b/>
          <w:bCs/>
          <w:sz w:val="22"/>
          <w:szCs w:val="24"/>
        </w:rPr>
      </w:pPr>
    </w:p>
    <w:p w14:paraId="535BA920" w14:textId="77777777" w:rsidR="00116A51" w:rsidRDefault="00116A51" w:rsidP="00DC6A94">
      <w:pPr>
        <w:rPr>
          <w:rFonts w:asciiTheme="minorHAnsi" w:hAnsiTheme="minorHAnsi" w:cstheme="majorHAnsi"/>
          <w:b/>
          <w:bCs/>
          <w:sz w:val="22"/>
          <w:szCs w:val="24"/>
        </w:rPr>
      </w:pPr>
    </w:p>
    <w:p w14:paraId="44972AD8" w14:textId="77777777" w:rsidR="00116A51" w:rsidRDefault="00116A51" w:rsidP="00DC6A94">
      <w:pPr>
        <w:rPr>
          <w:rFonts w:asciiTheme="minorHAnsi" w:hAnsiTheme="minorHAnsi" w:cstheme="majorHAnsi"/>
          <w:b/>
          <w:bCs/>
          <w:sz w:val="22"/>
          <w:szCs w:val="24"/>
        </w:rPr>
      </w:pPr>
    </w:p>
    <w:p w14:paraId="793D94C0" w14:textId="77777777" w:rsidR="00116A51" w:rsidRDefault="00116A51" w:rsidP="00DC6A94">
      <w:pPr>
        <w:rPr>
          <w:rFonts w:asciiTheme="minorHAnsi" w:hAnsiTheme="minorHAnsi" w:cstheme="majorHAnsi"/>
          <w:b/>
          <w:bCs/>
          <w:sz w:val="22"/>
          <w:szCs w:val="24"/>
        </w:rPr>
      </w:pPr>
    </w:p>
    <w:p w14:paraId="3FAF2D98" w14:textId="77777777" w:rsidR="00116A51" w:rsidRDefault="00116A51" w:rsidP="00DC6A94">
      <w:pPr>
        <w:rPr>
          <w:rFonts w:asciiTheme="minorHAnsi" w:hAnsiTheme="minorHAnsi" w:cstheme="majorHAnsi"/>
          <w:b/>
          <w:bCs/>
          <w:sz w:val="22"/>
          <w:szCs w:val="24"/>
        </w:rPr>
      </w:pPr>
    </w:p>
    <w:p w14:paraId="2A89ED86" w14:textId="77777777" w:rsidR="00116A51" w:rsidRDefault="00116A51" w:rsidP="00DC6A94">
      <w:pPr>
        <w:rPr>
          <w:rFonts w:asciiTheme="minorHAnsi" w:hAnsiTheme="minorHAnsi" w:cstheme="majorHAnsi"/>
          <w:b/>
          <w:bCs/>
          <w:sz w:val="22"/>
          <w:szCs w:val="24"/>
        </w:rPr>
      </w:pPr>
    </w:p>
    <w:p w14:paraId="5A1C08C0" w14:textId="002C26E7" w:rsidR="003318D1" w:rsidRDefault="007A5ADB" w:rsidP="00DC6A94">
      <w:pPr>
        <w:rPr>
          <w:rFonts w:asciiTheme="minorHAnsi" w:hAnsiTheme="minorHAnsi" w:cstheme="majorHAnsi"/>
          <w:sz w:val="22"/>
          <w:szCs w:val="24"/>
        </w:rPr>
        <w:sectPr w:rsidR="003318D1" w:rsidSect="0059077F">
          <w:headerReference w:type="default" r:id="rId10"/>
          <w:footerReference w:type="default" r:id="rId11"/>
          <w:pgSz w:w="12240" w:h="15840"/>
          <w:pgMar w:top="1440" w:right="1440" w:bottom="1440" w:left="1440" w:header="720" w:footer="720" w:gutter="0"/>
          <w:cols w:space="720"/>
          <w:docGrid w:linePitch="360"/>
        </w:sectPr>
      </w:pPr>
      <w:r w:rsidRPr="007636E2">
        <w:rPr>
          <w:rFonts w:asciiTheme="minorHAnsi" w:hAnsiTheme="minorHAnsi" w:cstheme="majorHAnsi"/>
          <w:b/>
          <w:bCs/>
          <w:sz w:val="22"/>
          <w:szCs w:val="24"/>
        </w:rPr>
        <w:t>Table 1.</w:t>
      </w:r>
      <w:r>
        <w:rPr>
          <w:rFonts w:asciiTheme="minorHAnsi" w:hAnsiTheme="minorHAnsi" w:cstheme="majorHAnsi"/>
          <w:sz w:val="22"/>
          <w:szCs w:val="24"/>
        </w:rPr>
        <w:t xml:space="preserve"> </w:t>
      </w:r>
      <w:r w:rsidR="00F02218">
        <w:rPr>
          <w:rFonts w:asciiTheme="minorHAnsi" w:hAnsiTheme="minorHAnsi" w:cstheme="majorHAnsi"/>
          <w:sz w:val="22"/>
          <w:szCs w:val="24"/>
        </w:rPr>
        <w:t>Summary of each indicator calculated, the component it is grouped with, the linked data source, indicator description, time frame of</w:t>
      </w:r>
      <w:r w:rsidR="00C36462">
        <w:rPr>
          <w:rFonts w:asciiTheme="minorHAnsi" w:hAnsiTheme="minorHAnsi" w:cstheme="majorHAnsi"/>
          <w:sz w:val="22"/>
          <w:szCs w:val="24"/>
        </w:rPr>
        <w:t xml:space="preserve"> the dataset or the last date it was updated, and the spatial resolution (if raster) or type of spatial layer (if vector).</w:t>
      </w:r>
    </w:p>
    <w:tbl>
      <w:tblPr>
        <w:tblStyle w:val="TableGrid"/>
        <w:tblW w:w="0" w:type="auto"/>
        <w:tblLook w:val="04A0" w:firstRow="1" w:lastRow="0" w:firstColumn="1" w:lastColumn="0" w:noHBand="0" w:noVBand="1"/>
      </w:tblPr>
      <w:tblGrid>
        <w:gridCol w:w="2189"/>
        <w:gridCol w:w="1964"/>
        <w:gridCol w:w="1872"/>
        <w:gridCol w:w="4262"/>
        <w:gridCol w:w="1394"/>
        <w:gridCol w:w="1269"/>
      </w:tblGrid>
      <w:tr w:rsidR="007A5ADB" w:rsidRPr="007A5ADB" w14:paraId="5E5F10BA" w14:textId="77777777" w:rsidTr="007A5ADB">
        <w:tc>
          <w:tcPr>
            <w:tcW w:w="2189" w:type="dxa"/>
          </w:tcPr>
          <w:p w14:paraId="24480B1E" w14:textId="4C7F2668" w:rsidR="0037667D" w:rsidRPr="007A5ADB" w:rsidRDefault="0037667D" w:rsidP="00DC6A94">
            <w:pPr>
              <w:rPr>
                <w:rFonts w:asciiTheme="minorHAnsi" w:hAnsiTheme="minorHAnsi" w:cstheme="majorHAnsi"/>
                <w:szCs w:val="20"/>
              </w:rPr>
            </w:pPr>
            <w:r w:rsidRPr="007A5ADB">
              <w:rPr>
                <w:rFonts w:asciiTheme="minorHAnsi" w:hAnsiTheme="minorHAnsi" w:cstheme="majorHAnsi"/>
                <w:szCs w:val="20"/>
              </w:rPr>
              <w:t>Indicator</w:t>
            </w:r>
          </w:p>
        </w:tc>
        <w:tc>
          <w:tcPr>
            <w:tcW w:w="1964" w:type="dxa"/>
          </w:tcPr>
          <w:p w14:paraId="1297FAA4" w14:textId="7D7611AC" w:rsidR="0037667D" w:rsidRPr="007A5ADB" w:rsidRDefault="0037667D" w:rsidP="00DC6A94">
            <w:pPr>
              <w:rPr>
                <w:rFonts w:asciiTheme="minorHAnsi" w:hAnsiTheme="minorHAnsi" w:cstheme="majorHAnsi"/>
                <w:szCs w:val="20"/>
              </w:rPr>
            </w:pPr>
            <w:r w:rsidRPr="007A5ADB">
              <w:rPr>
                <w:rFonts w:asciiTheme="minorHAnsi" w:hAnsiTheme="minorHAnsi" w:cstheme="majorHAnsi"/>
                <w:szCs w:val="20"/>
              </w:rPr>
              <w:t>Component</w:t>
            </w:r>
          </w:p>
        </w:tc>
        <w:tc>
          <w:tcPr>
            <w:tcW w:w="1872" w:type="dxa"/>
          </w:tcPr>
          <w:p w14:paraId="7ADF4048" w14:textId="6994F56B" w:rsidR="0037667D" w:rsidRPr="007A5ADB" w:rsidRDefault="0037667D" w:rsidP="00DC6A94">
            <w:pPr>
              <w:rPr>
                <w:rFonts w:asciiTheme="minorHAnsi" w:hAnsiTheme="minorHAnsi" w:cstheme="majorHAnsi"/>
                <w:szCs w:val="20"/>
              </w:rPr>
            </w:pPr>
            <w:r w:rsidRPr="007A5ADB">
              <w:rPr>
                <w:rFonts w:asciiTheme="minorHAnsi" w:hAnsiTheme="minorHAnsi" w:cstheme="majorHAnsi"/>
                <w:szCs w:val="20"/>
              </w:rPr>
              <w:t>Data Source</w:t>
            </w:r>
          </w:p>
        </w:tc>
        <w:tc>
          <w:tcPr>
            <w:tcW w:w="4262" w:type="dxa"/>
          </w:tcPr>
          <w:p w14:paraId="61B207CF" w14:textId="0C9DF302" w:rsidR="0037667D" w:rsidRPr="007A5ADB" w:rsidRDefault="0037667D" w:rsidP="00DC6A94">
            <w:pPr>
              <w:rPr>
                <w:rFonts w:asciiTheme="minorHAnsi" w:hAnsiTheme="minorHAnsi" w:cstheme="majorHAnsi"/>
                <w:szCs w:val="20"/>
              </w:rPr>
            </w:pPr>
            <w:r w:rsidRPr="007A5ADB">
              <w:rPr>
                <w:rFonts w:asciiTheme="minorHAnsi" w:hAnsiTheme="minorHAnsi" w:cstheme="majorHAnsi"/>
                <w:szCs w:val="20"/>
              </w:rPr>
              <w:t>Indicator Description</w:t>
            </w:r>
          </w:p>
        </w:tc>
        <w:tc>
          <w:tcPr>
            <w:tcW w:w="1394" w:type="dxa"/>
          </w:tcPr>
          <w:p w14:paraId="05E28192" w14:textId="3E65D6C1" w:rsidR="0037667D" w:rsidRPr="007A5ADB" w:rsidRDefault="0037667D" w:rsidP="00DC6A94">
            <w:pPr>
              <w:rPr>
                <w:rFonts w:asciiTheme="minorHAnsi" w:hAnsiTheme="minorHAnsi" w:cstheme="majorHAnsi"/>
                <w:szCs w:val="20"/>
              </w:rPr>
            </w:pPr>
            <w:r w:rsidRPr="007A5ADB">
              <w:rPr>
                <w:rFonts w:asciiTheme="minorHAnsi" w:hAnsiTheme="minorHAnsi" w:cstheme="majorHAnsi"/>
                <w:szCs w:val="20"/>
              </w:rPr>
              <w:t>Time frame / last updated</w:t>
            </w:r>
          </w:p>
        </w:tc>
        <w:tc>
          <w:tcPr>
            <w:tcW w:w="1269" w:type="dxa"/>
          </w:tcPr>
          <w:p w14:paraId="5D916AB2" w14:textId="7DBEBF53" w:rsidR="0037667D" w:rsidRPr="007A5ADB" w:rsidRDefault="0037667D" w:rsidP="00DC6A94">
            <w:pPr>
              <w:rPr>
                <w:rFonts w:asciiTheme="minorHAnsi" w:hAnsiTheme="minorHAnsi" w:cstheme="majorHAnsi"/>
                <w:szCs w:val="20"/>
              </w:rPr>
            </w:pPr>
            <w:r w:rsidRPr="007A5ADB">
              <w:rPr>
                <w:rFonts w:asciiTheme="minorHAnsi" w:hAnsiTheme="minorHAnsi" w:cstheme="majorHAnsi"/>
                <w:szCs w:val="20"/>
              </w:rPr>
              <w:t>Spatial Resolution</w:t>
            </w:r>
            <w:r w:rsidR="0022581B" w:rsidRPr="007A5ADB">
              <w:rPr>
                <w:rFonts w:asciiTheme="minorHAnsi" w:hAnsiTheme="minorHAnsi" w:cstheme="majorHAnsi"/>
                <w:szCs w:val="20"/>
              </w:rPr>
              <w:t xml:space="preserve"> / type</w:t>
            </w:r>
          </w:p>
        </w:tc>
      </w:tr>
      <w:tr w:rsidR="007A5ADB" w:rsidRPr="007A5ADB" w14:paraId="73333CB6" w14:textId="77777777" w:rsidTr="007A5ADB">
        <w:tc>
          <w:tcPr>
            <w:tcW w:w="2189" w:type="dxa"/>
          </w:tcPr>
          <w:p w14:paraId="001188E4" w14:textId="24407418"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Heat Exposure</w:t>
            </w:r>
          </w:p>
        </w:tc>
        <w:tc>
          <w:tcPr>
            <w:tcW w:w="1964" w:type="dxa"/>
            <w:vMerge w:val="restart"/>
            <w:vAlign w:val="center"/>
          </w:tcPr>
          <w:p w14:paraId="38F7BF11" w14:textId="077CB973" w:rsidR="00D939F3" w:rsidRPr="007A5ADB" w:rsidRDefault="00D939F3" w:rsidP="00B6597B">
            <w:pPr>
              <w:rPr>
                <w:rFonts w:asciiTheme="minorHAnsi" w:hAnsiTheme="minorHAnsi" w:cstheme="majorHAnsi"/>
                <w:szCs w:val="20"/>
              </w:rPr>
            </w:pPr>
            <w:r w:rsidRPr="007A5ADB">
              <w:rPr>
                <w:rFonts w:asciiTheme="minorHAnsi" w:hAnsiTheme="minorHAnsi" w:cstheme="majorHAnsi"/>
                <w:szCs w:val="20"/>
              </w:rPr>
              <w:t>Climate Risk</w:t>
            </w:r>
          </w:p>
        </w:tc>
        <w:tc>
          <w:tcPr>
            <w:tcW w:w="1872" w:type="dxa"/>
          </w:tcPr>
          <w:p w14:paraId="3BBD33B9" w14:textId="64966D73" w:rsidR="00D939F3" w:rsidRPr="007A5ADB" w:rsidRDefault="00CC028A" w:rsidP="00D939F3">
            <w:pPr>
              <w:rPr>
                <w:rFonts w:asciiTheme="minorHAnsi" w:hAnsiTheme="minorHAnsi" w:cstheme="majorHAnsi"/>
                <w:szCs w:val="20"/>
              </w:rPr>
            </w:pPr>
            <w:hyperlink r:id="rId12" w:anchor="description" w:history="1">
              <w:r w:rsidR="00D939F3" w:rsidRPr="007A5ADB">
                <w:rPr>
                  <w:rStyle w:val="Hyperlink"/>
                  <w:rFonts w:asciiTheme="minorHAnsi" w:hAnsiTheme="minorHAnsi" w:cs="Segoe UI"/>
                  <w:szCs w:val="20"/>
                  <w:shd w:val="clear" w:color="auto" w:fill="F6F8FA"/>
                </w:rPr>
                <w:t>MODIS daily land surface temperature</w:t>
              </w:r>
            </w:hyperlink>
          </w:p>
        </w:tc>
        <w:tc>
          <w:tcPr>
            <w:tcW w:w="4262" w:type="dxa"/>
          </w:tcPr>
          <w:p w14:paraId="64761015" w14:textId="39C2EAB1" w:rsidR="00D939F3" w:rsidRPr="007A5ADB" w:rsidRDefault="00A376ED" w:rsidP="007A5ADB">
            <w:pPr>
              <w:rPr>
                <w:rFonts w:asciiTheme="minorHAnsi" w:hAnsiTheme="minorHAnsi" w:cs="Segoe UI"/>
                <w:color w:val="1F2328"/>
                <w:szCs w:val="20"/>
              </w:rPr>
            </w:pPr>
            <w:r w:rsidRPr="007A5ADB">
              <w:rPr>
                <w:rFonts w:asciiTheme="minorHAnsi" w:hAnsiTheme="minorHAnsi" w:cs="Segoe UI"/>
                <w:color w:val="1F2328"/>
                <w:szCs w:val="20"/>
              </w:rPr>
              <w:t>Mean daily LST for summer months (June-August) from the last 10 years (2013-2023) averaged within prison boundaries.</w:t>
            </w:r>
          </w:p>
        </w:tc>
        <w:tc>
          <w:tcPr>
            <w:tcW w:w="1394" w:type="dxa"/>
          </w:tcPr>
          <w:p w14:paraId="2053CEDF" w14:textId="0A711120" w:rsidR="00D939F3" w:rsidRPr="007A5ADB" w:rsidRDefault="008C6575" w:rsidP="00DC6A94">
            <w:pPr>
              <w:rPr>
                <w:rFonts w:asciiTheme="minorHAnsi" w:hAnsiTheme="minorHAnsi" w:cstheme="majorHAnsi"/>
                <w:szCs w:val="20"/>
              </w:rPr>
            </w:pPr>
            <w:r w:rsidRPr="007A5ADB">
              <w:rPr>
                <w:rFonts w:asciiTheme="minorHAnsi" w:hAnsiTheme="minorHAnsi" w:cstheme="majorHAnsi"/>
                <w:szCs w:val="20"/>
              </w:rPr>
              <w:t>2013</w:t>
            </w:r>
            <w:r w:rsidR="00E7056E" w:rsidRPr="007A5ADB">
              <w:rPr>
                <w:rFonts w:asciiTheme="minorHAnsi" w:hAnsiTheme="minorHAnsi" w:cstheme="majorHAnsi"/>
                <w:szCs w:val="20"/>
              </w:rPr>
              <w:t xml:space="preserve"> </w:t>
            </w:r>
            <w:r w:rsidRPr="007A5ADB">
              <w:rPr>
                <w:rFonts w:asciiTheme="minorHAnsi" w:hAnsiTheme="minorHAnsi" w:cstheme="majorHAnsi"/>
                <w:szCs w:val="20"/>
              </w:rPr>
              <w:t>-</w:t>
            </w:r>
            <w:r w:rsidR="00E7056E" w:rsidRPr="007A5ADB">
              <w:rPr>
                <w:rFonts w:asciiTheme="minorHAnsi" w:hAnsiTheme="minorHAnsi" w:cstheme="majorHAnsi"/>
                <w:szCs w:val="20"/>
              </w:rPr>
              <w:t xml:space="preserve"> </w:t>
            </w:r>
            <w:r w:rsidRPr="007A5ADB">
              <w:rPr>
                <w:rFonts w:asciiTheme="minorHAnsi" w:hAnsiTheme="minorHAnsi" w:cstheme="majorHAnsi"/>
                <w:szCs w:val="20"/>
              </w:rPr>
              <w:t>2023</w:t>
            </w:r>
          </w:p>
        </w:tc>
        <w:tc>
          <w:tcPr>
            <w:tcW w:w="1269" w:type="dxa"/>
          </w:tcPr>
          <w:p w14:paraId="4A34014D" w14:textId="6801A520" w:rsidR="00D939F3" w:rsidRPr="007A5ADB" w:rsidRDefault="008C6575" w:rsidP="00DC6A94">
            <w:pPr>
              <w:rPr>
                <w:rFonts w:asciiTheme="minorHAnsi" w:hAnsiTheme="minorHAnsi" w:cstheme="majorHAnsi"/>
                <w:szCs w:val="20"/>
              </w:rPr>
            </w:pPr>
            <w:r w:rsidRPr="007A5ADB">
              <w:rPr>
                <w:rFonts w:asciiTheme="minorHAnsi" w:hAnsiTheme="minorHAnsi" w:cstheme="majorHAnsi"/>
                <w:szCs w:val="20"/>
              </w:rPr>
              <w:t>1 km</w:t>
            </w:r>
          </w:p>
        </w:tc>
      </w:tr>
      <w:tr w:rsidR="007A5ADB" w:rsidRPr="007A5ADB" w14:paraId="7D2ACD7B" w14:textId="77777777" w:rsidTr="007A5ADB">
        <w:tc>
          <w:tcPr>
            <w:tcW w:w="2189" w:type="dxa"/>
          </w:tcPr>
          <w:p w14:paraId="0FAD0FED" w14:textId="09B591BD"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Canopy Cover</w:t>
            </w:r>
          </w:p>
        </w:tc>
        <w:tc>
          <w:tcPr>
            <w:tcW w:w="1964" w:type="dxa"/>
            <w:vMerge/>
          </w:tcPr>
          <w:p w14:paraId="63697AED" w14:textId="77777777" w:rsidR="00D939F3" w:rsidRPr="007A5ADB" w:rsidRDefault="00D939F3" w:rsidP="00DC6A94">
            <w:pPr>
              <w:rPr>
                <w:rFonts w:asciiTheme="minorHAnsi" w:hAnsiTheme="minorHAnsi" w:cstheme="majorHAnsi"/>
                <w:szCs w:val="20"/>
              </w:rPr>
            </w:pPr>
          </w:p>
        </w:tc>
        <w:tc>
          <w:tcPr>
            <w:tcW w:w="1872" w:type="dxa"/>
          </w:tcPr>
          <w:p w14:paraId="7D48A9AC" w14:textId="482849EB" w:rsidR="00D939F3" w:rsidRPr="007A5ADB" w:rsidRDefault="00CC028A" w:rsidP="00D939F3">
            <w:pPr>
              <w:rPr>
                <w:rFonts w:asciiTheme="minorHAnsi" w:hAnsiTheme="minorHAnsi" w:cstheme="majorHAnsi"/>
                <w:szCs w:val="20"/>
              </w:rPr>
            </w:pPr>
            <w:hyperlink r:id="rId13" w:history="1">
              <w:r w:rsidR="00D939F3" w:rsidRPr="007A5ADB">
                <w:rPr>
                  <w:rStyle w:val="Hyperlink"/>
                  <w:rFonts w:asciiTheme="minorHAnsi" w:hAnsiTheme="minorHAnsi" w:cs="Segoe UI"/>
                  <w:szCs w:val="20"/>
                  <w:shd w:val="clear" w:color="auto" w:fill="FFFFFF"/>
                </w:rPr>
                <w:t>USGS National Land Cover Database</w:t>
              </w:r>
            </w:hyperlink>
          </w:p>
        </w:tc>
        <w:tc>
          <w:tcPr>
            <w:tcW w:w="4262" w:type="dxa"/>
          </w:tcPr>
          <w:p w14:paraId="67A21CA0" w14:textId="3C000D57" w:rsidR="00D939F3" w:rsidRPr="007A5ADB" w:rsidRDefault="008C6575" w:rsidP="007A5ADB">
            <w:pPr>
              <w:rPr>
                <w:rFonts w:asciiTheme="minorHAnsi" w:hAnsiTheme="minorHAnsi" w:cstheme="majorHAnsi"/>
                <w:szCs w:val="20"/>
              </w:rPr>
            </w:pPr>
            <w:r w:rsidRPr="007A5ADB">
              <w:rPr>
                <w:rFonts w:asciiTheme="minorHAnsi" w:hAnsiTheme="minorHAnsi" w:cs="Segoe UI"/>
                <w:color w:val="1F2328"/>
                <w:szCs w:val="20"/>
                <w:shd w:val="clear" w:color="auto" w:fill="FFFFFF"/>
              </w:rPr>
              <w:t>Average percent canopy cover within prison boundaries + 1km buffer.</w:t>
            </w:r>
          </w:p>
        </w:tc>
        <w:tc>
          <w:tcPr>
            <w:tcW w:w="1394" w:type="dxa"/>
          </w:tcPr>
          <w:p w14:paraId="51310AC1" w14:textId="5ED73B44" w:rsidR="00D939F3" w:rsidRPr="007A5ADB" w:rsidRDefault="008C6575" w:rsidP="00DC6A94">
            <w:pPr>
              <w:rPr>
                <w:rFonts w:asciiTheme="minorHAnsi" w:hAnsiTheme="minorHAnsi" w:cstheme="majorHAnsi"/>
                <w:szCs w:val="20"/>
              </w:rPr>
            </w:pPr>
            <w:r w:rsidRPr="007A5ADB">
              <w:rPr>
                <w:rFonts w:asciiTheme="minorHAnsi" w:hAnsiTheme="minorHAnsi" w:cstheme="majorHAnsi"/>
                <w:szCs w:val="20"/>
              </w:rPr>
              <w:t>2016</w:t>
            </w:r>
          </w:p>
        </w:tc>
        <w:tc>
          <w:tcPr>
            <w:tcW w:w="1269" w:type="dxa"/>
          </w:tcPr>
          <w:p w14:paraId="617665C7" w14:textId="50AE4FFA" w:rsidR="00D939F3" w:rsidRPr="007A5ADB" w:rsidRDefault="008C6575" w:rsidP="00DC6A94">
            <w:pPr>
              <w:rPr>
                <w:rFonts w:asciiTheme="minorHAnsi" w:hAnsiTheme="minorHAnsi" w:cstheme="majorHAnsi"/>
                <w:szCs w:val="20"/>
              </w:rPr>
            </w:pPr>
            <w:r w:rsidRPr="007A5ADB">
              <w:rPr>
                <w:rFonts w:asciiTheme="minorHAnsi" w:hAnsiTheme="minorHAnsi" w:cstheme="majorHAnsi"/>
                <w:szCs w:val="20"/>
              </w:rPr>
              <w:t>30 m</w:t>
            </w:r>
          </w:p>
        </w:tc>
      </w:tr>
      <w:tr w:rsidR="007A5ADB" w:rsidRPr="007A5ADB" w14:paraId="388EDA00" w14:textId="77777777" w:rsidTr="007A5ADB">
        <w:tc>
          <w:tcPr>
            <w:tcW w:w="2189" w:type="dxa"/>
          </w:tcPr>
          <w:p w14:paraId="6E19F333" w14:textId="4D7EFED9"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Wildfire Risk</w:t>
            </w:r>
          </w:p>
        </w:tc>
        <w:tc>
          <w:tcPr>
            <w:tcW w:w="1964" w:type="dxa"/>
            <w:vMerge/>
          </w:tcPr>
          <w:p w14:paraId="0637F9EB" w14:textId="77777777" w:rsidR="00D939F3" w:rsidRPr="007A5ADB" w:rsidRDefault="00D939F3" w:rsidP="00DC6A94">
            <w:pPr>
              <w:rPr>
                <w:rFonts w:asciiTheme="minorHAnsi" w:hAnsiTheme="minorHAnsi" w:cstheme="majorHAnsi"/>
                <w:szCs w:val="20"/>
              </w:rPr>
            </w:pPr>
          </w:p>
        </w:tc>
        <w:tc>
          <w:tcPr>
            <w:tcW w:w="1872" w:type="dxa"/>
          </w:tcPr>
          <w:p w14:paraId="7493CDC1" w14:textId="58A3FFB1" w:rsidR="00D939F3" w:rsidRPr="007A5ADB" w:rsidRDefault="00CC028A" w:rsidP="00D939F3">
            <w:pPr>
              <w:rPr>
                <w:rFonts w:asciiTheme="minorHAnsi" w:hAnsiTheme="minorHAnsi" w:cstheme="majorHAnsi"/>
                <w:szCs w:val="20"/>
              </w:rPr>
            </w:pPr>
            <w:hyperlink r:id="rId14" w:history="1">
              <w:r w:rsidR="00D939F3" w:rsidRPr="007A5ADB">
                <w:rPr>
                  <w:rStyle w:val="Hyperlink"/>
                  <w:rFonts w:asciiTheme="minorHAnsi" w:hAnsiTheme="minorHAnsi" w:cs="Segoe UI"/>
                  <w:szCs w:val="20"/>
                  <w:shd w:val="clear" w:color="auto" w:fill="F6F8FA"/>
                </w:rPr>
                <w:t>Wildfire Hazard Potential for the United States</w:t>
              </w:r>
            </w:hyperlink>
          </w:p>
        </w:tc>
        <w:tc>
          <w:tcPr>
            <w:tcW w:w="4262" w:type="dxa"/>
          </w:tcPr>
          <w:p w14:paraId="65496A69" w14:textId="3E7844A5" w:rsidR="00D939F3" w:rsidRPr="007A5ADB" w:rsidRDefault="001B64E2" w:rsidP="007A5ADB">
            <w:pPr>
              <w:rPr>
                <w:rFonts w:asciiTheme="minorHAnsi" w:hAnsiTheme="minorHAnsi" w:cstheme="majorHAnsi"/>
                <w:szCs w:val="20"/>
              </w:rPr>
            </w:pPr>
            <w:r w:rsidRPr="007A5ADB">
              <w:rPr>
                <w:rFonts w:asciiTheme="minorHAnsi" w:hAnsiTheme="minorHAnsi" w:cs="Segoe UI"/>
                <w:color w:val="1F2328"/>
                <w:szCs w:val="20"/>
                <w:shd w:val="clear" w:color="auto" w:fill="F6F8FA"/>
              </w:rPr>
              <w:t>Mean wildfire hazard potential within prison boundary + 1km buffer.</w:t>
            </w:r>
          </w:p>
        </w:tc>
        <w:tc>
          <w:tcPr>
            <w:tcW w:w="1394" w:type="dxa"/>
          </w:tcPr>
          <w:p w14:paraId="4C841D61" w14:textId="62C168F8" w:rsidR="00D939F3" w:rsidRPr="007A5ADB" w:rsidRDefault="001B64E2" w:rsidP="00DC6A94">
            <w:pPr>
              <w:rPr>
                <w:rFonts w:asciiTheme="minorHAnsi" w:hAnsiTheme="minorHAnsi" w:cstheme="majorHAnsi"/>
                <w:szCs w:val="20"/>
              </w:rPr>
            </w:pPr>
            <w:r w:rsidRPr="007A5ADB">
              <w:rPr>
                <w:rFonts w:asciiTheme="minorHAnsi" w:hAnsiTheme="minorHAnsi" w:cstheme="majorHAnsi"/>
                <w:szCs w:val="20"/>
              </w:rPr>
              <w:t>2020</w:t>
            </w:r>
          </w:p>
        </w:tc>
        <w:tc>
          <w:tcPr>
            <w:tcW w:w="1269" w:type="dxa"/>
          </w:tcPr>
          <w:p w14:paraId="0367E6E9" w14:textId="74ECBD3B" w:rsidR="00D939F3" w:rsidRPr="007A5ADB" w:rsidRDefault="001B64E2" w:rsidP="00DC6A94">
            <w:pPr>
              <w:rPr>
                <w:rFonts w:asciiTheme="minorHAnsi" w:hAnsiTheme="minorHAnsi" w:cstheme="majorHAnsi"/>
                <w:szCs w:val="20"/>
              </w:rPr>
            </w:pPr>
            <w:r w:rsidRPr="007A5ADB">
              <w:rPr>
                <w:rFonts w:asciiTheme="minorHAnsi" w:hAnsiTheme="minorHAnsi" w:cstheme="majorHAnsi"/>
                <w:szCs w:val="20"/>
              </w:rPr>
              <w:t>270 m</w:t>
            </w:r>
          </w:p>
        </w:tc>
      </w:tr>
      <w:tr w:rsidR="007A5ADB" w:rsidRPr="007A5ADB" w14:paraId="4B740359" w14:textId="77777777" w:rsidTr="007A5ADB">
        <w:tc>
          <w:tcPr>
            <w:tcW w:w="2189" w:type="dxa"/>
          </w:tcPr>
          <w:p w14:paraId="5B4E0A90" w14:textId="49365FB6"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Flood Risk</w:t>
            </w:r>
          </w:p>
        </w:tc>
        <w:tc>
          <w:tcPr>
            <w:tcW w:w="1964" w:type="dxa"/>
            <w:vMerge/>
          </w:tcPr>
          <w:p w14:paraId="0E8D9F99" w14:textId="77777777" w:rsidR="00D939F3" w:rsidRPr="007A5ADB" w:rsidRDefault="00D939F3" w:rsidP="00DC6A94">
            <w:pPr>
              <w:rPr>
                <w:rFonts w:asciiTheme="minorHAnsi" w:hAnsiTheme="minorHAnsi" w:cstheme="majorHAnsi"/>
                <w:szCs w:val="20"/>
              </w:rPr>
            </w:pPr>
          </w:p>
        </w:tc>
        <w:tc>
          <w:tcPr>
            <w:tcW w:w="1872" w:type="dxa"/>
          </w:tcPr>
          <w:p w14:paraId="5BF82AF9" w14:textId="5D141AC8" w:rsidR="00D939F3" w:rsidRPr="007A5ADB" w:rsidRDefault="00CC028A" w:rsidP="00D939F3">
            <w:pPr>
              <w:tabs>
                <w:tab w:val="left" w:pos="900"/>
              </w:tabs>
              <w:rPr>
                <w:rFonts w:asciiTheme="minorHAnsi" w:hAnsiTheme="minorHAnsi" w:cstheme="majorHAnsi"/>
                <w:szCs w:val="20"/>
              </w:rPr>
            </w:pPr>
            <w:hyperlink r:id="rId15" w:history="1">
              <w:r w:rsidR="00D939F3" w:rsidRPr="007A5ADB">
                <w:rPr>
                  <w:rStyle w:val="Hyperlink"/>
                  <w:rFonts w:asciiTheme="minorHAnsi" w:hAnsiTheme="minorHAnsi" w:cs="Segoe UI"/>
                  <w:szCs w:val="20"/>
                  <w:shd w:val="clear" w:color="auto" w:fill="FFFFFF"/>
                </w:rPr>
                <w:t>FEMA National Flood Hazard Layer</w:t>
              </w:r>
            </w:hyperlink>
          </w:p>
        </w:tc>
        <w:tc>
          <w:tcPr>
            <w:tcW w:w="4262" w:type="dxa"/>
          </w:tcPr>
          <w:p w14:paraId="5A958B8A" w14:textId="26EE4ED3" w:rsidR="00D939F3" w:rsidRPr="007A5ADB" w:rsidRDefault="001B64E2" w:rsidP="007A5ADB">
            <w:pPr>
              <w:rPr>
                <w:rFonts w:asciiTheme="minorHAnsi" w:hAnsiTheme="minorHAnsi" w:cstheme="majorHAnsi"/>
                <w:szCs w:val="20"/>
              </w:rPr>
            </w:pPr>
            <w:r w:rsidRPr="007A5ADB">
              <w:rPr>
                <w:rFonts w:asciiTheme="minorHAnsi" w:hAnsiTheme="minorHAnsi" w:cs="Segoe UI"/>
                <w:color w:val="1F2328"/>
                <w:szCs w:val="20"/>
                <w:shd w:val="clear" w:color="auto" w:fill="FFFFFF"/>
              </w:rPr>
              <w:t>Percentage of each prison boundary + 1km buffer that is covered by a high risk flood zone (Zones A and Z; at least a one percent chance of flooding annually).</w:t>
            </w:r>
          </w:p>
        </w:tc>
        <w:tc>
          <w:tcPr>
            <w:tcW w:w="1394" w:type="dxa"/>
          </w:tcPr>
          <w:p w14:paraId="36171B5A" w14:textId="5A7CE275" w:rsidR="00D939F3" w:rsidRPr="007A5ADB" w:rsidRDefault="001B64E2" w:rsidP="00DC6A94">
            <w:pPr>
              <w:rPr>
                <w:rFonts w:asciiTheme="minorHAnsi" w:hAnsiTheme="minorHAnsi" w:cstheme="majorHAnsi"/>
                <w:szCs w:val="20"/>
              </w:rPr>
            </w:pPr>
            <w:r w:rsidRPr="007A5ADB">
              <w:rPr>
                <w:rFonts w:asciiTheme="minorHAnsi" w:hAnsiTheme="minorHAnsi" w:cstheme="majorHAnsi"/>
                <w:szCs w:val="20"/>
              </w:rPr>
              <w:t>August 2021</w:t>
            </w:r>
          </w:p>
        </w:tc>
        <w:tc>
          <w:tcPr>
            <w:tcW w:w="1269" w:type="dxa"/>
          </w:tcPr>
          <w:p w14:paraId="2F812CF4" w14:textId="4820BB1C" w:rsidR="00D939F3" w:rsidRPr="007A5ADB" w:rsidRDefault="007A5ADB" w:rsidP="00DC6A94">
            <w:pPr>
              <w:rPr>
                <w:rFonts w:asciiTheme="minorHAnsi" w:hAnsiTheme="minorHAnsi" w:cstheme="majorHAnsi"/>
                <w:szCs w:val="20"/>
              </w:rPr>
            </w:pPr>
            <w:r w:rsidRPr="007A5ADB">
              <w:rPr>
                <w:rFonts w:asciiTheme="minorHAnsi" w:hAnsiTheme="minorHAnsi" w:cstheme="majorHAnsi"/>
                <w:szCs w:val="20"/>
              </w:rPr>
              <w:t>P</w:t>
            </w:r>
            <w:r w:rsidR="00203EB4" w:rsidRPr="007A5ADB">
              <w:rPr>
                <w:rFonts w:asciiTheme="minorHAnsi" w:hAnsiTheme="minorHAnsi" w:cstheme="majorHAnsi"/>
                <w:szCs w:val="20"/>
              </w:rPr>
              <w:t>olygon features</w:t>
            </w:r>
          </w:p>
        </w:tc>
      </w:tr>
      <w:tr w:rsidR="007A5ADB" w:rsidRPr="007A5ADB" w14:paraId="37F809FF" w14:textId="77777777" w:rsidTr="007A5ADB">
        <w:tc>
          <w:tcPr>
            <w:tcW w:w="2189" w:type="dxa"/>
          </w:tcPr>
          <w:p w14:paraId="3CB15C14" w14:textId="0169BF61"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Ozone</w:t>
            </w:r>
          </w:p>
        </w:tc>
        <w:tc>
          <w:tcPr>
            <w:tcW w:w="1964" w:type="dxa"/>
            <w:vMerge w:val="restart"/>
            <w:vAlign w:val="center"/>
          </w:tcPr>
          <w:p w14:paraId="0F283271" w14:textId="5A441E07" w:rsidR="00D939F3" w:rsidRPr="007A5ADB" w:rsidRDefault="00D939F3" w:rsidP="00D939F3">
            <w:pPr>
              <w:jc w:val="center"/>
              <w:rPr>
                <w:rFonts w:asciiTheme="minorHAnsi" w:hAnsiTheme="minorHAnsi" w:cstheme="majorHAnsi"/>
                <w:szCs w:val="20"/>
              </w:rPr>
            </w:pPr>
            <w:r w:rsidRPr="007A5ADB">
              <w:rPr>
                <w:rFonts w:asciiTheme="minorHAnsi" w:hAnsiTheme="minorHAnsi" w:cstheme="majorHAnsi"/>
                <w:szCs w:val="20"/>
              </w:rPr>
              <w:t>Environmental Exposures</w:t>
            </w:r>
          </w:p>
        </w:tc>
        <w:tc>
          <w:tcPr>
            <w:tcW w:w="1872" w:type="dxa"/>
          </w:tcPr>
          <w:p w14:paraId="7B263092" w14:textId="7661F8EA" w:rsidR="00D939F3" w:rsidRPr="007A5ADB" w:rsidRDefault="00CC028A" w:rsidP="00D939F3">
            <w:pPr>
              <w:rPr>
                <w:rFonts w:asciiTheme="minorHAnsi" w:hAnsiTheme="minorHAnsi" w:cstheme="majorHAnsi"/>
                <w:szCs w:val="20"/>
              </w:rPr>
            </w:pPr>
            <w:hyperlink r:id="rId16" w:history="1">
              <w:r w:rsidR="00D939F3" w:rsidRPr="007A5ADB">
                <w:rPr>
                  <w:rStyle w:val="Hyperlink"/>
                  <w:rFonts w:asciiTheme="minorHAnsi" w:hAnsiTheme="minorHAnsi" w:cs="Segoe UI"/>
                  <w:szCs w:val="20"/>
                  <w:shd w:val="clear" w:color="auto" w:fill="F6F8FA"/>
                </w:rPr>
                <w:t>SEDAC Annual O3 Concentrations for CONUS</w:t>
              </w:r>
            </w:hyperlink>
          </w:p>
        </w:tc>
        <w:tc>
          <w:tcPr>
            <w:tcW w:w="4262" w:type="dxa"/>
          </w:tcPr>
          <w:p w14:paraId="032251EB" w14:textId="1F52C92C" w:rsidR="00D939F3" w:rsidRPr="007A5ADB" w:rsidRDefault="001B64E2" w:rsidP="007A5ADB">
            <w:pPr>
              <w:rPr>
                <w:rFonts w:asciiTheme="minorHAnsi" w:hAnsiTheme="minorHAnsi" w:cs="Segoe UI"/>
                <w:color w:val="1F2328"/>
                <w:szCs w:val="20"/>
              </w:rPr>
            </w:pPr>
            <w:r w:rsidRPr="007A5ADB">
              <w:rPr>
                <w:rFonts w:asciiTheme="minorHAnsi" w:hAnsiTheme="minorHAnsi" w:cs="Segoe UI"/>
                <w:color w:val="1F2328"/>
                <w:szCs w:val="20"/>
              </w:rPr>
              <w:t>Average annual ozone levels for 2015 and 2016 within prison boundaries + 1km buffer.</w:t>
            </w:r>
          </w:p>
        </w:tc>
        <w:tc>
          <w:tcPr>
            <w:tcW w:w="1394" w:type="dxa"/>
          </w:tcPr>
          <w:p w14:paraId="56AD6808" w14:textId="2D672A88" w:rsidR="00D939F3" w:rsidRPr="007A5ADB" w:rsidRDefault="001B64E2" w:rsidP="00DC6A94">
            <w:pPr>
              <w:rPr>
                <w:rFonts w:asciiTheme="minorHAnsi" w:hAnsiTheme="minorHAnsi" w:cstheme="majorHAnsi"/>
                <w:szCs w:val="20"/>
              </w:rPr>
            </w:pPr>
            <w:r w:rsidRPr="007A5ADB">
              <w:rPr>
                <w:rFonts w:asciiTheme="minorHAnsi" w:hAnsiTheme="minorHAnsi" w:cstheme="majorHAnsi"/>
                <w:szCs w:val="20"/>
              </w:rPr>
              <w:t>2015</w:t>
            </w:r>
            <w:r w:rsidR="00E7056E" w:rsidRPr="007A5ADB">
              <w:rPr>
                <w:rFonts w:asciiTheme="minorHAnsi" w:hAnsiTheme="minorHAnsi" w:cstheme="majorHAnsi"/>
                <w:szCs w:val="20"/>
              </w:rPr>
              <w:t xml:space="preserve"> </w:t>
            </w:r>
            <w:r w:rsidRPr="007A5ADB">
              <w:rPr>
                <w:rFonts w:asciiTheme="minorHAnsi" w:hAnsiTheme="minorHAnsi" w:cstheme="majorHAnsi"/>
                <w:szCs w:val="20"/>
              </w:rPr>
              <w:t>-</w:t>
            </w:r>
            <w:r w:rsidR="00E7056E" w:rsidRPr="007A5ADB">
              <w:rPr>
                <w:rFonts w:asciiTheme="minorHAnsi" w:hAnsiTheme="minorHAnsi" w:cstheme="majorHAnsi"/>
                <w:szCs w:val="20"/>
              </w:rPr>
              <w:t xml:space="preserve"> </w:t>
            </w:r>
            <w:r w:rsidRPr="007A5ADB">
              <w:rPr>
                <w:rFonts w:asciiTheme="minorHAnsi" w:hAnsiTheme="minorHAnsi" w:cstheme="majorHAnsi"/>
                <w:szCs w:val="20"/>
              </w:rPr>
              <w:t>2016</w:t>
            </w:r>
          </w:p>
        </w:tc>
        <w:tc>
          <w:tcPr>
            <w:tcW w:w="1269" w:type="dxa"/>
          </w:tcPr>
          <w:p w14:paraId="557CD592" w14:textId="1FC73DB4" w:rsidR="00D939F3" w:rsidRPr="007A5ADB" w:rsidRDefault="001B64E2" w:rsidP="00DC6A94">
            <w:pPr>
              <w:rPr>
                <w:rFonts w:asciiTheme="minorHAnsi" w:hAnsiTheme="minorHAnsi" w:cstheme="majorHAnsi"/>
                <w:szCs w:val="20"/>
              </w:rPr>
            </w:pPr>
            <w:r w:rsidRPr="007A5ADB">
              <w:rPr>
                <w:rFonts w:asciiTheme="minorHAnsi" w:hAnsiTheme="minorHAnsi" w:cstheme="majorHAnsi"/>
                <w:szCs w:val="20"/>
              </w:rPr>
              <w:t>1 km</w:t>
            </w:r>
          </w:p>
        </w:tc>
      </w:tr>
      <w:tr w:rsidR="007A5ADB" w:rsidRPr="007A5ADB" w14:paraId="57EACB55" w14:textId="77777777" w:rsidTr="007A5ADB">
        <w:tc>
          <w:tcPr>
            <w:tcW w:w="2189" w:type="dxa"/>
          </w:tcPr>
          <w:p w14:paraId="41A446F1" w14:textId="4B222BE2"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PM 2.5</w:t>
            </w:r>
          </w:p>
        </w:tc>
        <w:tc>
          <w:tcPr>
            <w:tcW w:w="1964" w:type="dxa"/>
            <w:vMerge/>
          </w:tcPr>
          <w:p w14:paraId="2C7823A4" w14:textId="77777777" w:rsidR="00D939F3" w:rsidRPr="007A5ADB" w:rsidRDefault="00D939F3" w:rsidP="00DC6A94">
            <w:pPr>
              <w:rPr>
                <w:rFonts w:asciiTheme="minorHAnsi" w:hAnsiTheme="minorHAnsi" w:cstheme="majorHAnsi"/>
                <w:szCs w:val="20"/>
              </w:rPr>
            </w:pPr>
          </w:p>
        </w:tc>
        <w:tc>
          <w:tcPr>
            <w:tcW w:w="1872" w:type="dxa"/>
          </w:tcPr>
          <w:p w14:paraId="56425415" w14:textId="5EA11ADB" w:rsidR="00D939F3" w:rsidRPr="007A5ADB" w:rsidRDefault="00CC028A" w:rsidP="00D939F3">
            <w:pPr>
              <w:rPr>
                <w:rFonts w:asciiTheme="minorHAnsi" w:hAnsiTheme="minorHAnsi" w:cstheme="majorHAnsi"/>
                <w:szCs w:val="20"/>
              </w:rPr>
            </w:pPr>
            <w:hyperlink r:id="rId17" w:history="1">
              <w:r w:rsidR="00D939F3" w:rsidRPr="007A5ADB">
                <w:rPr>
                  <w:rStyle w:val="Hyperlink"/>
                  <w:rFonts w:asciiTheme="minorHAnsi" w:hAnsiTheme="minorHAnsi" w:cs="Segoe UI"/>
                  <w:szCs w:val="20"/>
                  <w:shd w:val="clear" w:color="auto" w:fill="FFFFFF"/>
                </w:rPr>
                <w:t>SEDAC Annual PM2.5 Concentrations for CONUS</w:t>
              </w:r>
            </w:hyperlink>
          </w:p>
        </w:tc>
        <w:tc>
          <w:tcPr>
            <w:tcW w:w="4262" w:type="dxa"/>
          </w:tcPr>
          <w:p w14:paraId="49A07CE0" w14:textId="365CEDE5" w:rsidR="00D939F3" w:rsidRPr="007A5ADB" w:rsidRDefault="00E7056E" w:rsidP="007A5ADB">
            <w:pPr>
              <w:rPr>
                <w:rFonts w:asciiTheme="minorHAnsi" w:hAnsiTheme="minorHAnsi" w:cstheme="majorHAnsi"/>
                <w:szCs w:val="20"/>
              </w:rPr>
            </w:pPr>
            <w:r w:rsidRPr="007A5ADB">
              <w:rPr>
                <w:rFonts w:asciiTheme="minorHAnsi" w:hAnsiTheme="minorHAnsi" w:cs="Segoe UI"/>
                <w:color w:val="1F2328"/>
                <w:szCs w:val="20"/>
                <w:shd w:val="clear" w:color="auto" w:fill="FFFFFF"/>
              </w:rPr>
              <w:t>Average annual PM2.5 levels for 2015 and 2016 within prison boundaries + 1km buffer.</w:t>
            </w:r>
          </w:p>
        </w:tc>
        <w:tc>
          <w:tcPr>
            <w:tcW w:w="1394" w:type="dxa"/>
          </w:tcPr>
          <w:p w14:paraId="2CE36FA6" w14:textId="54414822" w:rsidR="00D939F3" w:rsidRPr="007A5ADB" w:rsidRDefault="00E7056E" w:rsidP="00DC6A94">
            <w:pPr>
              <w:rPr>
                <w:rFonts w:asciiTheme="minorHAnsi" w:hAnsiTheme="minorHAnsi" w:cstheme="majorHAnsi"/>
                <w:szCs w:val="20"/>
              </w:rPr>
            </w:pPr>
            <w:r w:rsidRPr="007A5ADB">
              <w:rPr>
                <w:rFonts w:asciiTheme="minorHAnsi" w:hAnsiTheme="minorHAnsi" w:cstheme="majorHAnsi"/>
                <w:szCs w:val="20"/>
              </w:rPr>
              <w:t>2015 - 2016</w:t>
            </w:r>
          </w:p>
        </w:tc>
        <w:tc>
          <w:tcPr>
            <w:tcW w:w="1269" w:type="dxa"/>
          </w:tcPr>
          <w:p w14:paraId="2C3EF7B7" w14:textId="1079EF5B" w:rsidR="00D939F3" w:rsidRPr="007A5ADB" w:rsidRDefault="00E7056E" w:rsidP="00DC6A94">
            <w:pPr>
              <w:rPr>
                <w:rFonts w:asciiTheme="minorHAnsi" w:hAnsiTheme="minorHAnsi" w:cstheme="majorHAnsi"/>
                <w:szCs w:val="20"/>
              </w:rPr>
            </w:pPr>
            <w:r w:rsidRPr="007A5ADB">
              <w:rPr>
                <w:rFonts w:asciiTheme="minorHAnsi" w:hAnsiTheme="minorHAnsi" w:cstheme="majorHAnsi"/>
                <w:szCs w:val="20"/>
              </w:rPr>
              <w:t>1 km</w:t>
            </w:r>
          </w:p>
        </w:tc>
      </w:tr>
      <w:tr w:rsidR="007A5ADB" w:rsidRPr="007A5ADB" w14:paraId="5A1029CE" w14:textId="77777777" w:rsidTr="007A5ADB">
        <w:tc>
          <w:tcPr>
            <w:tcW w:w="2189" w:type="dxa"/>
          </w:tcPr>
          <w:p w14:paraId="65875185" w14:textId="27A65860"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Traffic Volume and Proximity</w:t>
            </w:r>
          </w:p>
        </w:tc>
        <w:tc>
          <w:tcPr>
            <w:tcW w:w="1964" w:type="dxa"/>
            <w:vMerge/>
          </w:tcPr>
          <w:p w14:paraId="5314FB04" w14:textId="77777777" w:rsidR="00D939F3" w:rsidRPr="007A5ADB" w:rsidRDefault="00D939F3" w:rsidP="00DC6A94">
            <w:pPr>
              <w:rPr>
                <w:rFonts w:asciiTheme="minorHAnsi" w:hAnsiTheme="minorHAnsi" w:cstheme="majorHAnsi"/>
                <w:szCs w:val="20"/>
              </w:rPr>
            </w:pPr>
          </w:p>
        </w:tc>
        <w:tc>
          <w:tcPr>
            <w:tcW w:w="1872" w:type="dxa"/>
          </w:tcPr>
          <w:p w14:paraId="134F4CC3" w14:textId="2D293382" w:rsidR="00D939F3" w:rsidRPr="007A5ADB" w:rsidRDefault="00CC028A" w:rsidP="00D939F3">
            <w:pPr>
              <w:rPr>
                <w:rFonts w:asciiTheme="minorHAnsi" w:hAnsiTheme="minorHAnsi" w:cstheme="majorHAnsi"/>
                <w:szCs w:val="20"/>
              </w:rPr>
            </w:pPr>
            <w:hyperlink r:id="rId18" w:history="1">
              <w:r w:rsidR="00D939F3" w:rsidRPr="007A5ADB">
                <w:rPr>
                  <w:rStyle w:val="Hyperlink"/>
                  <w:rFonts w:asciiTheme="minorHAnsi" w:hAnsiTheme="minorHAnsi" w:cs="Segoe UI"/>
                  <w:szCs w:val="20"/>
                  <w:shd w:val="clear" w:color="auto" w:fill="F6F8FA"/>
                </w:rPr>
                <w:t>FHA’s Annual Average Daily Traffic</w:t>
              </w:r>
            </w:hyperlink>
          </w:p>
        </w:tc>
        <w:tc>
          <w:tcPr>
            <w:tcW w:w="4262" w:type="dxa"/>
          </w:tcPr>
          <w:p w14:paraId="64408877" w14:textId="4550586C" w:rsidR="00D939F3" w:rsidRPr="007A5ADB" w:rsidRDefault="00E7056E" w:rsidP="007A5ADB">
            <w:pPr>
              <w:rPr>
                <w:rFonts w:asciiTheme="minorHAnsi" w:hAnsiTheme="minorHAnsi" w:cstheme="majorHAnsi"/>
                <w:szCs w:val="20"/>
              </w:rPr>
            </w:pPr>
            <w:r w:rsidRPr="007A5ADB">
              <w:rPr>
                <w:rFonts w:asciiTheme="minorHAnsi" w:hAnsiTheme="minorHAnsi" w:cs="Segoe UI"/>
                <w:color w:val="1F2328"/>
                <w:szCs w:val="20"/>
                <w:shd w:val="clear" w:color="auto" w:fill="F6F8FA"/>
              </w:rPr>
              <w:t>Count of vehicles (AADT, avg. annual daily traffic) at major roads within 500 meters, divided by distance in meters.</w:t>
            </w:r>
          </w:p>
        </w:tc>
        <w:tc>
          <w:tcPr>
            <w:tcW w:w="1394" w:type="dxa"/>
          </w:tcPr>
          <w:p w14:paraId="1AC01CD7" w14:textId="40B975BF" w:rsidR="00D939F3" w:rsidRPr="007A5ADB" w:rsidRDefault="00E7056E" w:rsidP="00DC6A94">
            <w:pPr>
              <w:rPr>
                <w:rFonts w:asciiTheme="minorHAnsi" w:hAnsiTheme="minorHAnsi" w:cstheme="majorHAnsi"/>
                <w:szCs w:val="20"/>
              </w:rPr>
            </w:pPr>
            <w:r w:rsidRPr="007A5ADB">
              <w:rPr>
                <w:rFonts w:asciiTheme="minorHAnsi" w:hAnsiTheme="minorHAnsi" w:cstheme="majorHAnsi"/>
                <w:szCs w:val="20"/>
              </w:rPr>
              <w:t>2018</w:t>
            </w:r>
          </w:p>
        </w:tc>
        <w:tc>
          <w:tcPr>
            <w:tcW w:w="1269" w:type="dxa"/>
          </w:tcPr>
          <w:p w14:paraId="571F3540" w14:textId="4AFE58ED" w:rsidR="00D939F3" w:rsidRPr="007A5ADB" w:rsidRDefault="007A5ADB" w:rsidP="00DC6A94">
            <w:pPr>
              <w:rPr>
                <w:rFonts w:asciiTheme="minorHAnsi" w:hAnsiTheme="minorHAnsi" w:cstheme="majorHAnsi"/>
                <w:szCs w:val="20"/>
              </w:rPr>
            </w:pPr>
            <w:r w:rsidRPr="007A5ADB">
              <w:rPr>
                <w:rFonts w:asciiTheme="minorHAnsi" w:hAnsiTheme="minorHAnsi" w:cstheme="majorHAnsi"/>
                <w:szCs w:val="20"/>
              </w:rPr>
              <w:t>L</w:t>
            </w:r>
            <w:r w:rsidR="00203EB4" w:rsidRPr="007A5ADB">
              <w:rPr>
                <w:rFonts w:asciiTheme="minorHAnsi" w:hAnsiTheme="minorHAnsi" w:cstheme="majorHAnsi"/>
                <w:szCs w:val="20"/>
              </w:rPr>
              <w:t>ine features</w:t>
            </w:r>
          </w:p>
        </w:tc>
      </w:tr>
      <w:tr w:rsidR="007A5ADB" w:rsidRPr="007A5ADB" w14:paraId="65ED3FA8" w14:textId="77777777" w:rsidTr="007A5ADB">
        <w:tc>
          <w:tcPr>
            <w:tcW w:w="2189" w:type="dxa"/>
          </w:tcPr>
          <w:p w14:paraId="120C942F" w14:textId="5924A123"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Pesticide Use</w:t>
            </w:r>
          </w:p>
        </w:tc>
        <w:tc>
          <w:tcPr>
            <w:tcW w:w="1964" w:type="dxa"/>
            <w:vMerge/>
          </w:tcPr>
          <w:p w14:paraId="079D98E2" w14:textId="77777777" w:rsidR="00D939F3" w:rsidRPr="007A5ADB" w:rsidRDefault="00D939F3" w:rsidP="00DC6A94">
            <w:pPr>
              <w:rPr>
                <w:rFonts w:asciiTheme="minorHAnsi" w:hAnsiTheme="minorHAnsi" w:cstheme="majorHAnsi"/>
                <w:szCs w:val="20"/>
              </w:rPr>
            </w:pPr>
          </w:p>
        </w:tc>
        <w:tc>
          <w:tcPr>
            <w:tcW w:w="1872" w:type="dxa"/>
          </w:tcPr>
          <w:p w14:paraId="1C47B536" w14:textId="77777777" w:rsidR="00D939F3" w:rsidRPr="007A5ADB" w:rsidRDefault="00CC028A" w:rsidP="00D939F3">
            <w:pPr>
              <w:rPr>
                <w:rFonts w:asciiTheme="minorHAnsi" w:hAnsiTheme="minorHAnsi" w:cs="Segoe UI"/>
                <w:color w:val="1F2328"/>
                <w:szCs w:val="20"/>
              </w:rPr>
            </w:pPr>
            <w:hyperlink r:id="rId19" w:history="1">
              <w:r w:rsidR="00D939F3" w:rsidRPr="007A5ADB">
                <w:rPr>
                  <w:rFonts w:asciiTheme="minorHAnsi" w:hAnsiTheme="minorHAnsi" w:cs="Segoe UI"/>
                  <w:color w:val="0000FF"/>
                  <w:szCs w:val="20"/>
                </w:rPr>
                <w:br/>
              </w:r>
              <w:r w:rsidR="00D939F3" w:rsidRPr="007A5ADB">
                <w:rPr>
                  <w:rStyle w:val="Hyperlink"/>
                  <w:rFonts w:asciiTheme="minorHAnsi" w:hAnsiTheme="minorHAnsi" w:cs="Segoe UI"/>
                  <w:szCs w:val="20"/>
                </w:rPr>
                <w:t>SEDAC Global Pesticide Grids</w:t>
              </w:r>
            </w:hyperlink>
          </w:p>
          <w:p w14:paraId="43FEC65B" w14:textId="77777777" w:rsidR="00D939F3" w:rsidRPr="007A5ADB" w:rsidRDefault="00D939F3" w:rsidP="00D939F3">
            <w:pPr>
              <w:rPr>
                <w:rFonts w:asciiTheme="minorHAnsi" w:hAnsiTheme="minorHAnsi" w:cstheme="majorHAnsi"/>
                <w:szCs w:val="20"/>
              </w:rPr>
            </w:pPr>
          </w:p>
        </w:tc>
        <w:tc>
          <w:tcPr>
            <w:tcW w:w="4262" w:type="dxa"/>
          </w:tcPr>
          <w:p w14:paraId="200C6A00" w14:textId="6593E2E0" w:rsidR="00D939F3" w:rsidRPr="007A5ADB" w:rsidRDefault="00E7056E" w:rsidP="007A5ADB">
            <w:pPr>
              <w:rPr>
                <w:rFonts w:asciiTheme="minorHAnsi" w:hAnsiTheme="minorHAnsi" w:cstheme="majorHAnsi"/>
                <w:szCs w:val="20"/>
              </w:rPr>
            </w:pPr>
            <w:r w:rsidRPr="007A5ADB">
              <w:rPr>
                <w:rFonts w:asciiTheme="minorHAnsi" w:hAnsiTheme="minorHAnsi" w:cs="Segoe UI"/>
                <w:color w:val="1F2328"/>
                <w:szCs w:val="20"/>
                <w:shd w:val="clear" w:color="auto" w:fill="FFFFFF"/>
              </w:rPr>
              <w:t>The total pesticide application from 2015 in kg/ha*yr averaged over prison boundaries + 1km buffer.</w:t>
            </w:r>
          </w:p>
        </w:tc>
        <w:tc>
          <w:tcPr>
            <w:tcW w:w="1394" w:type="dxa"/>
          </w:tcPr>
          <w:p w14:paraId="174B4CC8" w14:textId="2619657A" w:rsidR="00D939F3" w:rsidRPr="007A5ADB" w:rsidRDefault="00E7056E" w:rsidP="00DC6A94">
            <w:pPr>
              <w:rPr>
                <w:rFonts w:asciiTheme="minorHAnsi" w:hAnsiTheme="minorHAnsi" w:cstheme="majorHAnsi"/>
                <w:szCs w:val="20"/>
              </w:rPr>
            </w:pPr>
            <w:r w:rsidRPr="007A5ADB">
              <w:rPr>
                <w:rFonts w:asciiTheme="minorHAnsi" w:hAnsiTheme="minorHAnsi" w:cstheme="majorHAnsi"/>
                <w:szCs w:val="20"/>
              </w:rPr>
              <w:t>2015</w:t>
            </w:r>
          </w:p>
        </w:tc>
        <w:tc>
          <w:tcPr>
            <w:tcW w:w="1269" w:type="dxa"/>
          </w:tcPr>
          <w:p w14:paraId="3ECD52C6" w14:textId="0EFB878A" w:rsidR="00D939F3" w:rsidRPr="007A5ADB" w:rsidRDefault="00E7056E" w:rsidP="00DC6A94">
            <w:pPr>
              <w:rPr>
                <w:rFonts w:asciiTheme="minorHAnsi" w:hAnsiTheme="minorHAnsi" w:cstheme="majorHAnsi"/>
                <w:szCs w:val="20"/>
              </w:rPr>
            </w:pPr>
            <w:r w:rsidRPr="007A5ADB">
              <w:rPr>
                <w:rFonts w:asciiTheme="minorHAnsi" w:hAnsiTheme="minorHAnsi" w:cstheme="majorHAnsi"/>
                <w:szCs w:val="20"/>
              </w:rPr>
              <w:t>~ 10 km (5 arc-minute)</w:t>
            </w:r>
          </w:p>
        </w:tc>
      </w:tr>
      <w:tr w:rsidR="007A5ADB" w:rsidRPr="007A5ADB" w14:paraId="2F74283D" w14:textId="77777777" w:rsidTr="007A5ADB">
        <w:tc>
          <w:tcPr>
            <w:tcW w:w="2189" w:type="dxa"/>
          </w:tcPr>
          <w:p w14:paraId="0A58A525" w14:textId="12B6FEB9"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Risk Management Plan (RMP) Facility Proximity</w:t>
            </w:r>
          </w:p>
        </w:tc>
        <w:tc>
          <w:tcPr>
            <w:tcW w:w="1964" w:type="dxa"/>
            <w:vMerge w:val="restart"/>
            <w:vAlign w:val="center"/>
          </w:tcPr>
          <w:p w14:paraId="05C43697" w14:textId="41903262" w:rsidR="00D939F3" w:rsidRPr="007A5ADB" w:rsidRDefault="00D939F3" w:rsidP="007A5ADB">
            <w:pPr>
              <w:jc w:val="center"/>
              <w:rPr>
                <w:rFonts w:asciiTheme="minorHAnsi" w:hAnsiTheme="minorHAnsi" w:cstheme="majorHAnsi"/>
                <w:szCs w:val="20"/>
              </w:rPr>
            </w:pPr>
            <w:r w:rsidRPr="007A5ADB">
              <w:rPr>
                <w:rFonts w:asciiTheme="minorHAnsi" w:hAnsiTheme="minorHAnsi" w:cstheme="majorHAnsi"/>
                <w:szCs w:val="20"/>
              </w:rPr>
              <w:t>Environmental Effects</w:t>
            </w:r>
          </w:p>
        </w:tc>
        <w:tc>
          <w:tcPr>
            <w:tcW w:w="1872" w:type="dxa"/>
          </w:tcPr>
          <w:p w14:paraId="536EF088" w14:textId="0CB080A7" w:rsidR="00D939F3" w:rsidRPr="007A5ADB" w:rsidRDefault="00CC028A" w:rsidP="00D939F3">
            <w:pPr>
              <w:rPr>
                <w:rFonts w:asciiTheme="minorHAnsi" w:hAnsiTheme="minorHAnsi" w:cstheme="majorHAnsi"/>
                <w:szCs w:val="20"/>
              </w:rPr>
            </w:pPr>
            <w:hyperlink r:id="rId20" w:history="1">
              <w:r w:rsidR="00D939F3" w:rsidRPr="007A5ADB">
                <w:rPr>
                  <w:rStyle w:val="Hyperlink"/>
                  <w:rFonts w:asciiTheme="minorHAnsi" w:hAnsiTheme="minorHAnsi" w:cs="Segoe UI"/>
                  <w:szCs w:val="20"/>
                  <w:shd w:val="clear" w:color="auto" w:fill="F6F8FA"/>
                </w:rPr>
                <w:t>EPA</w:t>
              </w:r>
            </w:hyperlink>
            <w:r w:rsidR="00D939F3" w:rsidRPr="007A5ADB">
              <w:rPr>
                <w:rFonts w:asciiTheme="minorHAnsi" w:hAnsiTheme="minorHAnsi" w:cs="Segoe UI"/>
                <w:color w:val="1F2328"/>
                <w:szCs w:val="20"/>
                <w:shd w:val="clear" w:color="auto" w:fill="F6F8FA"/>
              </w:rPr>
              <w:t> </w:t>
            </w:r>
          </w:p>
        </w:tc>
        <w:tc>
          <w:tcPr>
            <w:tcW w:w="4262" w:type="dxa"/>
          </w:tcPr>
          <w:p w14:paraId="620E7BA7" w14:textId="7FDDD912" w:rsidR="00D939F3" w:rsidRPr="007A5ADB" w:rsidRDefault="007A5ADB" w:rsidP="007A5ADB">
            <w:pPr>
              <w:pStyle w:val="NormalWeb"/>
              <w:spacing w:after="240"/>
              <w:rPr>
                <w:rFonts w:asciiTheme="minorHAnsi" w:hAnsiTheme="minorHAnsi" w:cs="Segoe UI"/>
                <w:color w:val="1F2328"/>
                <w:sz w:val="20"/>
                <w:szCs w:val="20"/>
              </w:rPr>
            </w:pPr>
            <w:r w:rsidRPr="007A5ADB">
              <w:rPr>
                <w:rFonts w:asciiTheme="minorHAnsi" w:hAnsiTheme="minorHAnsi" w:cs="Segoe UI"/>
                <w:color w:val="1F2328"/>
                <w:sz w:val="20"/>
                <w:szCs w:val="20"/>
              </w:rPr>
              <w:t>Count of Risk Management Plan (potential chemical accident management plan) facilities within 5km (or nearest one beyond 5km) each divided by the distance in km.</w:t>
            </w:r>
          </w:p>
        </w:tc>
        <w:tc>
          <w:tcPr>
            <w:tcW w:w="1394" w:type="dxa"/>
          </w:tcPr>
          <w:p w14:paraId="60AAA53C" w14:textId="48BA2BBF" w:rsidR="00D939F3" w:rsidRPr="007A5ADB" w:rsidRDefault="007A5ADB" w:rsidP="00DC6A94">
            <w:pPr>
              <w:rPr>
                <w:rFonts w:asciiTheme="minorHAnsi" w:hAnsiTheme="minorHAnsi" w:cstheme="majorHAnsi"/>
                <w:szCs w:val="20"/>
              </w:rPr>
            </w:pPr>
            <w:r w:rsidRPr="007A5ADB">
              <w:rPr>
                <w:rFonts w:asciiTheme="minorHAnsi" w:hAnsiTheme="minorHAnsi" w:cstheme="majorHAnsi"/>
                <w:szCs w:val="20"/>
              </w:rPr>
              <w:t>May 2023</w:t>
            </w:r>
          </w:p>
        </w:tc>
        <w:tc>
          <w:tcPr>
            <w:tcW w:w="1269" w:type="dxa"/>
          </w:tcPr>
          <w:p w14:paraId="0D91DA66" w14:textId="1D80F95E" w:rsidR="00D939F3" w:rsidRPr="007A5ADB" w:rsidRDefault="00203EB4" w:rsidP="00DC6A94">
            <w:pPr>
              <w:rPr>
                <w:rFonts w:asciiTheme="minorHAnsi" w:hAnsiTheme="minorHAnsi" w:cstheme="majorHAnsi"/>
                <w:szCs w:val="20"/>
              </w:rPr>
            </w:pPr>
            <w:r w:rsidRPr="007A5ADB">
              <w:rPr>
                <w:rFonts w:asciiTheme="minorHAnsi" w:hAnsiTheme="minorHAnsi" w:cstheme="majorHAnsi"/>
                <w:szCs w:val="20"/>
              </w:rPr>
              <w:t>Point features</w:t>
            </w:r>
          </w:p>
        </w:tc>
      </w:tr>
      <w:tr w:rsidR="007A5ADB" w:rsidRPr="007A5ADB" w14:paraId="32A77425" w14:textId="77777777" w:rsidTr="007A5ADB">
        <w:tc>
          <w:tcPr>
            <w:tcW w:w="2189" w:type="dxa"/>
          </w:tcPr>
          <w:p w14:paraId="1B4B4B33" w14:textId="38B79D90"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Superfund/National Priorities List (NPL) Site Proximity</w:t>
            </w:r>
          </w:p>
        </w:tc>
        <w:tc>
          <w:tcPr>
            <w:tcW w:w="1964" w:type="dxa"/>
            <w:vMerge/>
          </w:tcPr>
          <w:p w14:paraId="3290B5E0" w14:textId="77777777" w:rsidR="00D939F3" w:rsidRPr="007A5ADB" w:rsidRDefault="00D939F3" w:rsidP="00DC6A94">
            <w:pPr>
              <w:rPr>
                <w:rFonts w:asciiTheme="minorHAnsi" w:hAnsiTheme="minorHAnsi" w:cstheme="majorHAnsi"/>
                <w:szCs w:val="20"/>
              </w:rPr>
            </w:pPr>
          </w:p>
        </w:tc>
        <w:tc>
          <w:tcPr>
            <w:tcW w:w="1872" w:type="dxa"/>
          </w:tcPr>
          <w:p w14:paraId="749E1DC0" w14:textId="32DBA552" w:rsidR="00D939F3" w:rsidRPr="007A5ADB" w:rsidRDefault="00CC028A" w:rsidP="00D939F3">
            <w:pPr>
              <w:rPr>
                <w:rFonts w:asciiTheme="minorHAnsi" w:hAnsiTheme="minorHAnsi" w:cstheme="majorHAnsi"/>
                <w:szCs w:val="20"/>
              </w:rPr>
            </w:pPr>
            <w:hyperlink r:id="rId21" w:history="1">
              <w:r w:rsidR="00D939F3" w:rsidRPr="007A5ADB">
                <w:rPr>
                  <w:rStyle w:val="Hyperlink"/>
                  <w:rFonts w:asciiTheme="minorHAnsi" w:hAnsiTheme="minorHAnsi" w:cs="Segoe UI"/>
                  <w:szCs w:val="20"/>
                  <w:shd w:val="clear" w:color="auto" w:fill="FFFFFF"/>
                </w:rPr>
                <w:t>HIFLD EPA ER Risk Management Plan Facilities</w:t>
              </w:r>
            </w:hyperlink>
          </w:p>
        </w:tc>
        <w:tc>
          <w:tcPr>
            <w:tcW w:w="4262" w:type="dxa"/>
          </w:tcPr>
          <w:p w14:paraId="70E8449C" w14:textId="2133E480" w:rsidR="00D939F3" w:rsidRPr="007A5ADB" w:rsidRDefault="007A5ADB" w:rsidP="007A5ADB">
            <w:pPr>
              <w:rPr>
                <w:rFonts w:asciiTheme="minorHAnsi" w:hAnsiTheme="minorHAnsi" w:cstheme="majorHAnsi"/>
                <w:szCs w:val="20"/>
              </w:rPr>
            </w:pPr>
            <w:r w:rsidRPr="007A5ADB">
              <w:rPr>
                <w:rFonts w:asciiTheme="minorHAnsi" w:hAnsiTheme="minorHAnsi" w:cs="Segoe UI"/>
                <w:color w:val="1F2328"/>
                <w:szCs w:val="20"/>
                <w:shd w:val="clear" w:color="auto" w:fill="F6F8FA"/>
              </w:rPr>
              <w:t>Count of proposed and listed NPL facilities within 5km (or nearest one beyond 5km) each divided by the distance in km.</w:t>
            </w:r>
          </w:p>
        </w:tc>
        <w:tc>
          <w:tcPr>
            <w:tcW w:w="1394" w:type="dxa"/>
          </w:tcPr>
          <w:p w14:paraId="199D0A3D" w14:textId="5B9F4FF5" w:rsidR="00D939F3" w:rsidRPr="007A5ADB" w:rsidRDefault="007A5ADB" w:rsidP="00DC6A94">
            <w:pPr>
              <w:rPr>
                <w:rFonts w:asciiTheme="minorHAnsi" w:hAnsiTheme="minorHAnsi" w:cstheme="majorHAnsi"/>
                <w:szCs w:val="20"/>
              </w:rPr>
            </w:pPr>
            <w:r w:rsidRPr="007A5ADB">
              <w:rPr>
                <w:rFonts w:asciiTheme="minorHAnsi" w:hAnsiTheme="minorHAnsi" w:cstheme="majorHAnsi"/>
                <w:szCs w:val="20"/>
              </w:rPr>
              <w:t>October 2022</w:t>
            </w:r>
          </w:p>
        </w:tc>
        <w:tc>
          <w:tcPr>
            <w:tcW w:w="1269" w:type="dxa"/>
          </w:tcPr>
          <w:p w14:paraId="389E797D" w14:textId="12F2EECE" w:rsidR="00D939F3" w:rsidRPr="007A5ADB" w:rsidRDefault="00203EB4" w:rsidP="00DC6A94">
            <w:pPr>
              <w:rPr>
                <w:rFonts w:asciiTheme="minorHAnsi" w:hAnsiTheme="minorHAnsi" w:cstheme="majorHAnsi"/>
                <w:szCs w:val="20"/>
              </w:rPr>
            </w:pPr>
            <w:r w:rsidRPr="007A5ADB">
              <w:rPr>
                <w:rFonts w:asciiTheme="minorHAnsi" w:hAnsiTheme="minorHAnsi" w:cstheme="majorHAnsi"/>
                <w:szCs w:val="20"/>
              </w:rPr>
              <w:t>Point features</w:t>
            </w:r>
          </w:p>
        </w:tc>
      </w:tr>
      <w:tr w:rsidR="007A5ADB" w:rsidRPr="007A5ADB" w14:paraId="2C2BD972" w14:textId="77777777" w:rsidTr="007A5ADB">
        <w:tc>
          <w:tcPr>
            <w:tcW w:w="2189" w:type="dxa"/>
          </w:tcPr>
          <w:p w14:paraId="5096F2EE" w14:textId="3B052AE8" w:rsidR="00D939F3" w:rsidRPr="007A5ADB" w:rsidRDefault="00D939F3" w:rsidP="00DC6A94">
            <w:pPr>
              <w:rPr>
                <w:rFonts w:asciiTheme="minorHAnsi" w:hAnsiTheme="minorHAnsi" w:cstheme="majorHAnsi"/>
                <w:szCs w:val="20"/>
              </w:rPr>
            </w:pPr>
            <w:r w:rsidRPr="007A5ADB">
              <w:rPr>
                <w:rFonts w:asciiTheme="minorHAnsi" w:hAnsiTheme="minorHAnsi" w:cstheme="majorHAnsi"/>
                <w:szCs w:val="20"/>
              </w:rPr>
              <w:t>Hazardous Waste Facility Proximity</w:t>
            </w:r>
          </w:p>
        </w:tc>
        <w:tc>
          <w:tcPr>
            <w:tcW w:w="1964" w:type="dxa"/>
            <w:vMerge/>
          </w:tcPr>
          <w:p w14:paraId="49F273B2" w14:textId="77777777" w:rsidR="00D939F3" w:rsidRPr="007A5ADB" w:rsidRDefault="00D939F3" w:rsidP="00DC6A94">
            <w:pPr>
              <w:rPr>
                <w:rFonts w:asciiTheme="minorHAnsi" w:hAnsiTheme="minorHAnsi" w:cstheme="majorHAnsi"/>
                <w:szCs w:val="20"/>
              </w:rPr>
            </w:pPr>
          </w:p>
        </w:tc>
        <w:tc>
          <w:tcPr>
            <w:tcW w:w="1872" w:type="dxa"/>
          </w:tcPr>
          <w:p w14:paraId="754D4855" w14:textId="009242E1" w:rsidR="00D939F3" w:rsidRPr="007A5ADB" w:rsidRDefault="00CC028A" w:rsidP="00D939F3">
            <w:pPr>
              <w:rPr>
                <w:rFonts w:asciiTheme="minorHAnsi" w:hAnsiTheme="minorHAnsi" w:cstheme="majorHAnsi"/>
                <w:szCs w:val="20"/>
              </w:rPr>
            </w:pPr>
            <w:hyperlink r:id="rId22" w:history="1">
              <w:r w:rsidR="00D939F3" w:rsidRPr="007A5ADB">
                <w:rPr>
                  <w:rStyle w:val="Hyperlink"/>
                  <w:rFonts w:asciiTheme="minorHAnsi" w:hAnsiTheme="minorHAnsi" w:cs="Segoe UI"/>
                  <w:szCs w:val="20"/>
                  <w:shd w:val="clear" w:color="auto" w:fill="F6F8FA"/>
                </w:rPr>
                <w:t>EPA FRS geospatial download</w:t>
              </w:r>
            </w:hyperlink>
          </w:p>
        </w:tc>
        <w:tc>
          <w:tcPr>
            <w:tcW w:w="4262" w:type="dxa"/>
          </w:tcPr>
          <w:p w14:paraId="30DCC876" w14:textId="5ED1D8F7" w:rsidR="00D939F3" w:rsidRPr="007A5ADB" w:rsidRDefault="007A5ADB" w:rsidP="007A5ADB">
            <w:pPr>
              <w:rPr>
                <w:rFonts w:asciiTheme="minorHAnsi" w:hAnsiTheme="minorHAnsi" w:cstheme="majorHAnsi"/>
                <w:szCs w:val="20"/>
              </w:rPr>
            </w:pPr>
            <w:r w:rsidRPr="007A5ADB">
              <w:rPr>
                <w:rFonts w:asciiTheme="minorHAnsi" w:hAnsiTheme="minorHAnsi" w:cs="Segoe UI"/>
                <w:color w:val="1F2328"/>
                <w:szCs w:val="20"/>
                <w:shd w:val="clear" w:color="auto" w:fill="F6F8FA"/>
              </w:rPr>
              <w:t>Count of hazardous waste facilities within 5km of prison boundary (or nearest beyond 5km) each divided by distance in km.</w:t>
            </w:r>
          </w:p>
        </w:tc>
        <w:tc>
          <w:tcPr>
            <w:tcW w:w="1394" w:type="dxa"/>
          </w:tcPr>
          <w:p w14:paraId="210319C8" w14:textId="10935A67" w:rsidR="00D939F3" w:rsidRPr="007A5ADB" w:rsidRDefault="007A5ADB" w:rsidP="00DC6A94">
            <w:pPr>
              <w:rPr>
                <w:rFonts w:asciiTheme="minorHAnsi" w:hAnsiTheme="minorHAnsi" w:cstheme="majorHAnsi"/>
                <w:szCs w:val="20"/>
              </w:rPr>
            </w:pPr>
            <w:r w:rsidRPr="007A5ADB">
              <w:rPr>
                <w:rFonts w:asciiTheme="minorHAnsi" w:hAnsiTheme="minorHAnsi" w:cstheme="majorHAnsi"/>
                <w:szCs w:val="20"/>
              </w:rPr>
              <w:t>March 2023</w:t>
            </w:r>
          </w:p>
        </w:tc>
        <w:tc>
          <w:tcPr>
            <w:tcW w:w="1269" w:type="dxa"/>
          </w:tcPr>
          <w:p w14:paraId="0F00C901" w14:textId="62E858D6" w:rsidR="00D939F3" w:rsidRPr="007A5ADB" w:rsidRDefault="00203EB4" w:rsidP="00DC6A94">
            <w:pPr>
              <w:rPr>
                <w:rFonts w:asciiTheme="minorHAnsi" w:hAnsiTheme="minorHAnsi" w:cstheme="majorHAnsi"/>
                <w:szCs w:val="20"/>
              </w:rPr>
            </w:pPr>
            <w:r w:rsidRPr="007A5ADB">
              <w:rPr>
                <w:rFonts w:asciiTheme="minorHAnsi" w:hAnsiTheme="minorHAnsi" w:cstheme="majorHAnsi"/>
                <w:szCs w:val="20"/>
              </w:rPr>
              <w:t>Point features</w:t>
            </w:r>
          </w:p>
        </w:tc>
      </w:tr>
    </w:tbl>
    <w:p w14:paraId="008895FB" w14:textId="77777777" w:rsidR="003318D1" w:rsidRDefault="003318D1">
      <w:pPr>
        <w:rPr>
          <w:rFonts w:asciiTheme="minorHAnsi" w:hAnsiTheme="minorHAnsi" w:cstheme="majorHAnsi"/>
          <w:sz w:val="22"/>
          <w:szCs w:val="24"/>
        </w:rPr>
        <w:sectPr w:rsidR="003318D1" w:rsidSect="003318D1">
          <w:pgSz w:w="15840" w:h="12240" w:orient="landscape"/>
          <w:pgMar w:top="1440" w:right="1440" w:bottom="1440" w:left="1440" w:header="720" w:footer="720" w:gutter="0"/>
          <w:cols w:space="720"/>
          <w:docGrid w:linePitch="360"/>
        </w:sectPr>
      </w:pPr>
    </w:p>
    <w:p w14:paraId="711AC828" w14:textId="1681CCF6" w:rsidR="00241F0C" w:rsidRDefault="00FA4632" w:rsidP="00241F0C">
      <w:pPr>
        <w:pStyle w:val="Heading1"/>
      </w:pPr>
      <w:r>
        <w:t>Activities &amp; Outcomes</w:t>
      </w:r>
    </w:p>
    <w:p w14:paraId="0C331F36" w14:textId="2FB83F92" w:rsidR="00FA4632" w:rsidRPr="00991A6B" w:rsidRDefault="00FA4632" w:rsidP="00991A6B">
      <w:pPr>
        <w:pStyle w:val="Heading2"/>
        <w:rPr>
          <w:color w:val="767171" w:themeColor="background2" w:themeShade="80"/>
        </w:rPr>
      </w:pPr>
      <w:r w:rsidRPr="00991A6B">
        <w:rPr>
          <w:color w:val="767171" w:themeColor="background2" w:themeShade="80"/>
        </w:rPr>
        <w:t>Project Advancements</w:t>
      </w:r>
    </w:p>
    <w:p w14:paraId="2B7D8E02" w14:textId="41C83259" w:rsidR="00241F0C" w:rsidRDefault="00241F0C" w:rsidP="00241F0C">
      <w:pPr>
        <w:rPr>
          <w:rFonts w:asciiTheme="minorHAnsi" w:hAnsiTheme="minorHAnsi" w:cstheme="majorHAnsi"/>
          <w:sz w:val="22"/>
          <w:szCs w:val="24"/>
        </w:rPr>
      </w:pPr>
    </w:p>
    <w:p w14:paraId="4B800767" w14:textId="77777777" w:rsidR="003511FD" w:rsidRDefault="001F50FF" w:rsidP="005A31D8">
      <w:pPr>
        <w:rPr>
          <w:rFonts w:asciiTheme="minorHAnsi" w:hAnsiTheme="minorHAnsi" w:cstheme="majorHAnsi"/>
          <w:sz w:val="22"/>
          <w:szCs w:val="24"/>
        </w:rPr>
      </w:pPr>
      <w:r>
        <w:rPr>
          <w:rFonts w:asciiTheme="minorHAnsi" w:hAnsiTheme="minorHAnsi" w:cstheme="majorHAnsi"/>
          <w:sz w:val="22"/>
          <w:szCs w:val="24"/>
        </w:rPr>
        <w:t xml:space="preserve">This project involved three main milestones: </w:t>
      </w:r>
      <w:r w:rsidR="00E452DF">
        <w:rPr>
          <w:rFonts w:asciiTheme="minorHAnsi" w:hAnsiTheme="minorHAnsi" w:cstheme="majorHAnsi"/>
          <w:sz w:val="22"/>
          <w:szCs w:val="24"/>
        </w:rPr>
        <w:t>1)</w:t>
      </w:r>
      <w:r w:rsidR="00F3372B">
        <w:rPr>
          <w:rFonts w:asciiTheme="minorHAnsi" w:hAnsiTheme="minorHAnsi" w:cstheme="majorHAnsi"/>
          <w:sz w:val="22"/>
          <w:szCs w:val="24"/>
        </w:rPr>
        <w:t xml:space="preserve"> dataset selection, </w:t>
      </w:r>
      <w:r w:rsidR="002707A7">
        <w:rPr>
          <w:rFonts w:asciiTheme="minorHAnsi" w:hAnsiTheme="minorHAnsi" w:cstheme="majorHAnsi"/>
          <w:sz w:val="22"/>
          <w:szCs w:val="24"/>
        </w:rPr>
        <w:t>retrieval,</w:t>
      </w:r>
      <w:r w:rsidR="00F3372B">
        <w:rPr>
          <w:rFonts w:asciiTheme="minorHAnsi" w:hAnsiTheme="minorHAnsi" w:cstheme="majorHAnsi"/>
          <w:sz w:val="22"/>
          <w:szCs w:val="24"/>
        </w:rPr>
        <w:t xml:space="preserve"> and processing, 2)</w:t>
      </w:r>
      <w:r w:rsidR="00B9698D">
        <w:rPr>
          <w:rFonts w:asciiTheme="minorHAnsi" w:hAnsiTheme="minorHAnsi" w:cstheme="majorHAnsi"/>
          <w:sz w:val="22"/>
          <w:szCs w:val="24"/>
        </w:rPr>
        <w:t xml:space="preserve"> indicator and index calculation and 3) code and data sharing. </w:t>
      </w:r>
    </w:p>
    <w:p w14:paraId="2E81A707" w14:textId="77777777" w:rsidR="003511FD" w:rsidRDefault="003511FD" w:rsidP="005A31D8">
      <w:pPr>
        <w:rPr>
          <w:rFonts w:asciiTheme="minorHAnsi" w:hAnsiTheme="minorHAnsi" w:cstheme="majorHAnsi"/>
          <w:sz w:val="22"/>
          <w:szCs w:val="24"/>
        </w:rPr>
      </w:pPr>
    </w:p>
    <w:p w14:paraId="1D4C5DBE" w14:textId="7C33084E" w:rsidR="005A31D8" w:rsidRDefault="00943AB4" w:rsidP="005A31D8">
      <w:pPr>
        <w:rPr>
          <w:rFonts w:asciiTheme="minorHAnsi" w:hAnsiTheme="minorHAnsi" w:cstheme="majorHAnsi"/>
          <w:sz w:val="22"/>
          <w:szCs w:val="24"/>
        </w:rPr>
      </w:pPr>
      <w:r>
        <w:rPr>
          <w:rFonts w:asciiTheme="minorHAnsi" w:hAnsiTheme="minorHAnsi" w:cstheme="majorHAnsi"/>
          <w:sz w:val="22"/>
          <w:szCs w:val="24"/>
        </w:rPr>
        <w:t xml:space="preserve">We included all </w:t>
      </w:r>
      <w:r w:rsidR="00EA593A">
        <w:rPr>
          <w:rFonts w:asciiTheme="minorHAnsi" w:hAnsiTheme="minorHAnsi" w:cstheme="majorHAnsi"/>
          <w:sz w:val="22"/>
          <w:szCs w:val="24"/>
        </w:rPr>
        <w:t>indicators</w:t>
      </w:r>
      <w:r>
        <w:rPr>
          <w:rFonts w:asciiTheme="minorHAnsi" w:hAnsiTheme="minorHAnsi" w:cstheme="majorHAnsi"/>
          <w:sz w:val="22"/>
          <w:szCs w:val="24"/>
        </w:rPr>
        <w:t xml:space="preserve"> originally proposed, but after thorough dataset </w:t>
      </w:r>
      <w:r w:rsidR="004A5C55">
        <w:rPr>
          <w:rFonts w:asciiTheme="minorHAnsi" w:hAnsiTheme="minorHAnsi" w:cstheme="majorHAnsi"/>
          <w:sz w:val="22"/>
          <w:szCs w:val="24"/>
        </w:rPr>
        <w:t>search,</w:t>
      </w:r>
      <w:r w:rsidR="00EA593A">
        <w:rPr>
          <w:rFonts w:asciiTheme="minorHAnsi" w:hAnsiTheme="minorHAnsi" w:cstheme="majorHAnsi"/>
          <w:sz w:val="22"/>
          <w:szCs w:val="24"/>
        </w:rPr>
        <w:t xml:space="preserve"> </w:t>
      </w:r>
      <w:r w:rsidR="00C43921">
        <w:rPr>
          <w:rFonts w:asciiTheme="minorHAnsi" w:hAnsiTheme="minorHAnsi" w:cstheme="majorHAnsi"/>
          <w:sz w:val="22"/>
          <w:szCs w:val="24"/>
        </w:rPr>
        <w:t>we selected various new data sources</w:t>
      </w:r>
      <w:r w:rsidR="005D57D7">
        <w:rPr>
          <w:rFonts w:asciiTheme="minorHAnsi" w:hAnsiTheme="minorHAnsi" w:cstheme="majorHAnsi"/>
          <w:sz w:val="22"/>
          <w:szCs w:val="24"/>
        </w:rPr>
        <w:t xml:space="preserve"> that were the best fit </w:t>
      </w:r>
      <w:r w:rsidR="00C34BA0">
        <w:rPr>
          <w:rFonts w:asciiTheme="minorHAnsi" w:hAnsiTheme="minorHAnsi" w:cstheme="majorHAnsi"/>
          <w:sz w:val="22"/>
          <w:szCs w:val="24"/>
        </w:rPr>
        <w:t xml:space="preserve">based on the scale of our study (e.g., temporal and spatial resolution). </w:t>
      </w:r>
      <w:r w:rsidR="00CB42BD">
        <w:rPr>
          <w:rFonts w:asciiTheme="minorHAnsi" w:hAnsiTheme="minorHAnsi" w:cstheme="majorHAnsi"/>
          <w:sz w:val="22"/>
          <w:szCs w:val="24"/>
        </w:rPr>
        <w:t>We also focused on</w:t>
      </w:r>
      <w:r w:rsidR="00574B96">
        <w:rPr>
          <w:rFonts w:asciiTheme="minorHAnsi" w:hAnsiTheme="minorHAnsi" w:cstheme="majorHAnsi"/>
          <w:sz w:val="22"/>
          <w:szCs w:val="24"/>
        </w:rPr>
        <w:t xml:space="preserve"> selecting</w:t>
      </w:r>
      <w:r w:rsidR="00CB42BD">
        <w:rPr>
          <w:rFonts w:asciiTheme="minorHAnsi" w:hAnsiTheme="minorHAnsi" w:cstheme="majorHAnsi"/>
          <w:sz w:val="22"/>
          <w:szCs w:val="24"/>
        </w:rPr>
        <w:t xml:space="preserve"> the most up-to-date datasets. </w:t>
      </w:r>
      <w:r w:rsidR="00C34BA0">
        <w:rPr>
          <w:rFonts w:asciiTheme="minorHAnsi" w:hAnsiTheme="minorHAnsi" w:cstheme="majorHAnsi"/>
          <w:sz w:val="22"/>
          <w:szCs w:val="24"/>
        </w:rPr>
        <w:t xml:space="preserve">With </w:t>
      </w:r>
      <w:r w:rsidR="00791E80">
        <w:rPr>
          <w:rFonts w:asciiTheme="minorHAnsi" w:hAnsiTheme="minorHAnsi" w:cstheme="majorHAnsi"/>
          <w:sz w:val="22"/>
          <w:szCs w:val="24"/>
        </w:rPr>
        <w:t xml:space="preserve">a </w:t>
      </w:r>
      <w:r w:rsidR="00C712C1">
        <w:rPr>
          <w:rFonts w:asciiTheme="minorHAnsi" w:hAnsiTheme="minorHAnsi" w:cstheme="majorHAnsi"/>
          <w:sz w:val="22"/>
          <w:szCs w:val="24"/>
        </w:rPr>
        <w:t>reproducible</w:t>
      </w:r>
      <w:r w:rsidR="00C34BA0">
        <w:rPr>
          <w:rFonts w:asciiTheme="minorHAnsi" w:hAnsiTheme="minorHAnsi" w:cstheme="majorHAnsi"/>
          <w:sz w:val="22"/>
          <w:szCs w:val="24"/>
        </w:rPr>
        <w:t xml:space="preserve"> workflow in mind, when </w:t>
      </w:r>
      <w:r w:rsidR="00965489">
        <w:rPr>
          <w:rFonts w:asciiTheme="minorHAnsi" w:hAnsiTheme="minorHAnsi" w:cstheme="majorHAnsi"/>
          <w:sz w:val="22"/>
          <w:szCs w:val="24"/>
        </w:rPr>
        <w:t>possible</w:t>
      </w:r>
      <w:r w:rsidR="00C34BA0">
        <w:rPr>
          <w:rFonts w:asciiTheme="minorHAnsi" w:hAnsiTheme="minorHAnsi" w:cstheme="majorHAnsi"/>
          <w:sz w:val="22"/>
          <w:szCs w:val="24"/>
        </w:rPr>
        <w:t xml:space="preserve"> we used datasets that could be retrieved </w:t>
      </w:r>
      <w:r w:rsidR="00C712C1">
        <w:rPr>
          <w:rFonts w:asciiTheme="minorHAnsi" w:hAnsiTheme="minorHAnsi" w:cstheme="majorHAnsi"/>
          <w:sz w:val="22"/>
          <w:szCs w:val="24"/>
        </w:rPr>
        <w:t>programmatically</w:t>
      </w:r>
      <w:r w:rsidR="00C34BA0">
        <w:rPr>
          <w:rFonts w:asciiTheme="minorHAnsi" w:hAnsiTheme="minorHAnsi" w:cstheme="majorHAnsi"/>
          <w:sz w:val="22"/>
          <w:szCs w:val="24"/>
        </w:rPr>
        <w:t xml:space="preserve"> such as those with an ArcGIS REST </w:t>
      </w:r>
      <w:r w:rsidR="00C712C1">
        <w:rPr>
          <w:rFonts w:asciiTheme="minorHAnsi" w:hAnsiTheme="minorHAnsi" w:cstheme="majorHAnsi"/>
          <w:sz w:val="22"/>
          <w:szCs w:val="24"/>
        </w:rPr>
        <w:t>URL</w:t>
      </w:r>
      <w:r w:rsidR="00C34BA0">
        <w:rPr>
          <w:rFonts w:asciiTheme="minorHAnsi" w:hAnsiTheme="minorHAnsi" w:cstheme="majorHAnsi"/>
          <w:sz w:val="22"/>
          <w:szCs w:val="24"/>
        </w:rPr>
        <w:t xml:space="preserve">, those hosted on Google Earth Engine, and other datasets accessible via an API. </w:t>
      </w:r>
      <w:r w:rsidR="006B25ED">
        <w:rPr>
          <w:rFonts w:asciiTheme="minorHAnsi" w:hAnsiTheme="minorHAnsi" w:cstheme="majorHAnsi"/>
          <w:sz w:val="22"/>
          <w:szCs w:val="24"/>
        </w:rPr>
        <w:t>Due</w:t>
      </w:r>
      <w:r w:rsidR="00D27341">
        <w:rPr>
          <w:rFonts w:asciiTheme="minorHAnsi" w:hAnsiTheme="minorHAnsi" w:cstheme="majorHAnsi"/>
          <w:sz w:val="22"/>
          <w:szCs w:val="24"/>
        </w:rPr>
        <w:t xml:space="preserve"> to the national extent of our project (including Alaska and Hawaii), many of the required datasets were very large in size (e.g., multiple GB</w:t>
      </w:r>
      <w:r w:rsidR="005517DB">
        <w:rPr>
          <w:rFonts w:asciiTheme="minorHAnsi" w:hAnsiTheme="minorHAnsi" w:cstheme="majorHAnsi"/>
          <w:sz w:val="22"/>
          <w:szCs w:val="24"/>
        </w:rPr>
        <w:t>s</w:t>
      </w:r>
      <w:r w:rsidR="00D27341">
        <w:rPr>
          <w:rFonts w:asciiTheme="minorHAnsi" w:hAnsiTheme="minorHAnsi" w:cstheme="majorHAnsi"/>
          <w:sz w:val="22"/>
          <w:szCs w:val="24"/>
        </w:rPr>
        <w:t>)</w:t>
      </w:r>
      <w:r w:rsidR="005517DB">
        <w:rPr>
          <w:rFonts w:asciiTheme="minorHAnsi" w:hAnsiTheme="minorHAnsi" w:cstheme="majorHAnsi"/>
          <w:sz w:val="22"/>
          <w:szCs w:val="24"/>
        </w:rPr>
        <w:t xml:space="preserve">, and therefore users </w:t>
      </w:r>
      <w:r w:rsidR="00A44427">
        <w:rPr>
          <w:rFonts w:asciiTheme="minorHAnsi" w:hAnsiTheme="minorHAnsi" w:cstheme="majorHAnsi"/>
          <w:sz w:val="22"/>
          <w:szCs w:val="24"/>
        </w:rPr>
        <w:t>wanting to replicate our workflow will need to have sufficient infrastructure for data storage.</w:t>
      </w:r>
      <w:r w:rsidR="00F41D94">
        <w:rPr>
          <w:rFonts w:asciiTheme="minorHAnsi" w:hAnsiTheme="minorHAnsi" w:cstheme="majorHAnsi"/>
          <w:sz w:val="22"/>
          <w:szCs w:val="24"/>
        </w:rPr>
        <w:t xml:space="preserve"> </w:t>
      </w:r>
      <w:r w:rsidR="00E07660">
        <w:rPr>
          <w:rFonts w:asciiTheme="minorHAnsi" w:hAnsiTheme="minorHAnsi" w:cstheme="majorHAnsi"/>
          <w:sz w:val="22"/>
          <w:szCs w:val="24"/>
        </w:rPr>
        <w:t>Exploration and selection of</w:t>
      </w:r>
      <w:r w:rsidR="00F41D94">
        <w:rPr>
          <w:rFonts w:asciiTheme="minorHAnsi" w:hAnsiTheme="minorHAnsi" w:cstheme="majorHAnsi"/>
          <w:sz w:val="22"/>
          <w:szCs w:val="24"/>
        </w:rPr>
        <w:t xml:space="preserve"> datasets</w:t>
      </w:r>
      <w:r w:rsidR="00E07660">
        <w:rPr>
          <w:rFonts w:asciiTheme="minorHAnsi" w:hAnsiTheme="minorHAnsi" w:cstheme="majorHAnsi"/>
          <w:sz w:val="22"/>
          <w:szCs w:val="24"/>
        </w:rPr>
        <w:t xml:space="preserve"> was an iterative process throughout this project. We</w:t>
      </w:r>
      <w:r w:rsidR="00B65ED8">
        <w:rPr>
          <w:rFonts w:asciiTheme="minorHAnsi" w:hAnsiTheme="minorHAnsi" w:cstheme="majorHAnsi"/>
          <w:sz w:val="22"/>
          <w:szCs w:val="24"/>
        </w:rPr>
        <w:t xml:space="preserve"> chose final </w:t>
      </w:r>
      <w:r w:rsidR="005021C7">
        <w:rPr>
          <w:rFonts w:asciiTheme="minorHAnsi" w:hAnsiTheme="minorHAnsi" w:cstheme="majorHAnsi"/>
          <w:sz w:val="22"/>
          <w:szCs w:val="24"/>
        </w:rPr>
        <w:t>datasets</w:t>
      </w:r>
      <w:r w:rsidR="00B65ED8">
        <w:rPr>
          <w:rFonts w:asciiTheme="minorHAnsi" w:hAnsiTheme="minorHAnsi" w:cstheme="majorHAnsi"/>
          <w:sz w:val="22"/>
          <w:szCs w:val="24"/>
        </w:rPr>
        <w:t xml:space="preserve"> that</w:t>
      </w:r>
      <w:r w:rsidR="00F41D94">
        <w:rPr>
          <w:rFonts w:asciiTheme="minorHAnsi" w:hAnsiTheme="minorHAnsi" w:cstheme="majorHAnsi"/>
          <w:sz w:val="22"/>
          <w:szCs w:val="24"/>
        </w:rPr>
        <w:t xml:space="preserve"> maximize temporal </w:t>
      </w:r>
      <w:r w:rsidR="00CF2D9F">
        <w:rPr>
          <w:rFonts w:asciiTheme="minorHAnsi" w:hAnsiTheme="minorHAnsi" w:cstheme="majorHAnsi"/>
          <w:sz w:val="22"/>
          <w:szCs w:val="24"/>
        </w:rPr>
        <w:t>resolution,</w:t>
      </w:r>
      <w:r w:rsidR="00F41D94">
        <w:rPr>
          <w:rFonts w:asciiTheme="minorHAnsi" w:hAnsiTheme="minorHAnsi" w:cstheme="majorHAnsi"/>
          <w:sz w:val="22"/>
          <w:szCs w:val="24"/>
        </w:rPr>
        <w:t xml:space="preserve"> spatial resolution, </w:t>
      </w:r>
      <w:r w:rsidR="00CF2D9F">
        <w:rPr>
          <w:rFonts w:asciiTheme="minorHAnsi" w:hAnsiTheme="minorHAnsi" w:cstheme="majorHAnsi"/>
          <w:sz w:val="22"/>
          <w:szCs w:val="24"/>
        </w:rPr>
        <w:t xml:space="preserve">and spatial </w:t>
      </w:r>
      <w:r w:rsidR="00F41D94">
        <w:rPr>
          <w:rFonts w:asciiTheme="minorHAnsi" w:hAnsiTheme="minorHAnsi" w:cstheme="majorHAnsi"/>
          <w:sz w:val="22"/>
          <w:szCs w:val="24"/>
        </w:rPr>
        <w:t>coverage (</w:t>
      </w:r>
      <w:r w:rsidR="00CF2D9F">
        <w:rPr>
          <w:rFonts w:asciiTheme="minorHAnsi" w:hAnsiTheme="minorHAnsi" w:cstheme="majorHAnsi"/>
          <w:sz w:val="22"/>
          <w:szCs w:val="24"/>
        </w:rPr>
        <w:t xml:space="preserve">to be </w:t>
      </w:r>
      <w:r w:rsidR="00F41D94">
        <w:rPr>
          <w:rFonts w:asciiTheme="minorHAnsi" w:hAnsiTheme="minorHAnsi" w:cstheme="majorHAnsi"/>
          <w:sz w:val="22"/>
          <w:szCs w:val="24"/>
        </w:rPr>
        <w:t>inclusive of AK and HI), while also having to consider data size and complexity of processing and analysis due to the scope and time frame of this project.</w:t>
      </w:r>
      <w:r w:rsidR="00726625">
        <w:rPr>
          <w:rFonts w:asciiTheme="minorHAnsi" w:hAnsiTheme="minorHAnsi" w:cstheme="majorHAnsi"/>
          <w:sz w:val="22"/>
          <w:szCs w:val="24"/>
        </w:rPr>
        <w:t xml:space="preserve"> </w:t>
      </w:r>
      <w:r w:rsidR="005B44E7">
        <w:rPr>
          <w:rFonts w:asciiTheme="minorHAnsi" w:hAnsiTheme="minorHAnsi" w:cstheme="majorHAnsi"/>
          <w:sz w:val="22"/>
          <w:szCs w:val="24"/>
        </w:rPr>
        <w:t>All data sources are</w:t>
      </w:r>
      <w:r w:rsidR="00E374DA">
        <w:rPr>
          <w:rFonts w:asciiTheme="minorHAnsi" w:hAnsiTheme="minorHAnsi" w:cstheme="majorHAnsi"/>
          <w:sz w:val="22"/>
          <w:szCs w:val="24"/>
        </w:rPr>
        <w:t xml:space="preserve"> U.S. government agencies,</w:t>
      </w:r>
      <w:r w:rsidR="002F7761">
        <w:rPr>
          <w:rFonts w:asciiTheme="minorHAnsi" w:hAnsiTheme="minorHAnsi" w:cstheme="majorHAnsi"/>
          <w:sz w:val="22"/>
          <w:szCs w:val="24"/>
        </w:rPr>
        <w:t xml:space="preserve"> includ</w:t>
      </w:r>
      <w:r w:rsidR="00E374DA">
        <w:rPr>
          <w:rFonts w:asciiTheme="minorHAnsi" w:hAnsiTheme="minorHAnsi" w:cstheme="majorHAnsi"/>
          <w:sz w:val="22"/>
          <w:szCs w:val="24"/>
        </w:rPr>
        <w:t>ing</w:t>
      </w:r>
      <w:r w:rsidR="002F7761">
        <w:rPr>
          <w:rFonts w:asciiTheme="minorHAnsi" w:hAnsiTheme="minorHAnsi" w:cstheme="majorHAnsi"/>
          <w:sz w:val="22"/>
          <w:szCs w:val="24"/>
        </w:rPr>
        <w:t xml:space="preserve"> NASA,</w:t>
      </w:r>
      <w:r w:rsidR="00BD5288">
        <w:rPr>
          <w:rFonts w:asciiTheme="minorHAnsi" w:hAnsiTheme="minorHAnsi" w:cstheme="majorHAnsi"/>
          <w:sz w:val="22"/>
          <w:szCs w:val="24"/>
        </w:rPr>
        <w:t xml:space="preserve"> USGS, </w:t>
      </w:r>
      <w:r w:rsidR="0001706C">
        <w:rPr>
          <w:rFonts w:asciiTheme="minorHAnsi" w:hAnsiTheme="minorHAnsi" w:cstheme="majorHAnsi"/>
          <w:sz w:val="22"/>
          <w:szCs w:val="24"/>
        </w:rPr>
        <w:t>USFS, EPA, FEMA</w:t>
      </w:r>
      <w:r w:rsidR="003247F7">
        <w:rPr>
          <w:rFonts w:asciiTheme="minorHAnsi" w:hAnsiTheme="minorHAnsi" w:cstheme="majorHAnsi"/>
          <w:sz w:val="22"/>
          <w:szCs w:val="24"/>
        </w:rPr>
        <w:t>,</w:t>
      </w:r>
      <w:r w:rsidR="00912F76">
        <w:rPr>
          <w:rFonts w:asciiTheme="minorHAnsi" w:hAnsiTheme="minorHAnsi" w:cstheme="majorHAnsi"/>
          <w:sz w:val="22"/>
          <w:szCs w:val="24"/>
        </w:rPr>
        <w:t xml:space="preserve"> and FHA.</w:t>
      </w:r>
      <w:r w:rsidR="00CD2C4D">
        <w:rPr>
          <w:rFonts w:asciiTheme="minorHAnsi" w:hAnsiTheme="minorHAnsi" w:cstheme="majorHAnsi"/>
          <w:sz w:val="22"/>
          <w:szCs w:val="24"/>
        </w:rPr>
        <w:t xml:space="preserve"> </w:t>
      </w:r>
      <w:r w:rsidR="00045258">
        <w:rPr>
          <w:rFonts w:asciiTheme="minorHAnsi" w:hAnsiTheme="minorHAnsi" w:cstheme="majorHAnsi"/>
          <w:sz w:val="22"/>
          <w:szCs w:val="24"/>
        </w:rPr>
        <w:t xml:space="preserve">Full data metadata and links to data </w:t>
      </w:r>
      <w:r w:rsidR="006760AF">
        <w:rPr>
          <w:rFonts w:asciiTheme="minorHAnsi" w:hAnsiTheme="minorHAnsi" w:cstheme="majorHAnsi"/>
          <w:sz w:val="22"/>
          <w:szCs w:val="24"/>
        </w:rPr>
        <w:t>sources</w:t>
      </w:r>
      <w:r w:rsidR="00FA3EEC">
        <w:rPr>
          <w:rFonts w:asciiTheme="minorHAnsi" w:hAnsiTheme="minorHAnsi" w:cstheme="majorHAnsi"/>
          <w:sz w:val="22"/>
          <w:szCs w:val="24"/>
        </w:rPr>
        <w:t xml:space="preserve"> can be found in Table 1.</w:t>
      </w:r>
    </w:p>
    <w:p w14:paraId="76D27E12" w14:textId="77777777" w:rsidR="00666E28" w:rsidRDefault="00666E28" w:rsidP="005A31D8">
      <w:pPr>
        <w:rPr>
          <w:rFonts w:asciiTheme="minorHAnsi" w:hAnsiTheme="minorHAnsi" w:cstheme="majorHAnsi"/>
          <w:sz w:val="22"/>
          <w:szCs w:val="24"/>
        </w:rPr>
      </w:pPr>
    </w:p>
    <w:p w14:paraId="797138BC" w14:textId="5CEF4FA0" w:rsidR="00666E28" w:rsidRDefault="003511FD" w:rsidP="005A31D8">
      <w:pPr>
        <w:rPr>
          <w:rFonts w:asciiTheme="minorHAnsi" w:hAnsiTheme="minorHAnsi" w:cstheme="majorHAnsi"/>
          <w:sz w:val="22"/>
          <w:szCs w:val="24"/>
        </w:rPr>
      </w:pPr>
      <w:r>
        <w:rPr>
          <w:rFonts w:asciiTheme="minorHAnsi" w:hAnsiTheme="minorHAnsi" w:cstheme="majorHAnsi"/>
          <w:sz w:val="22"/>
          <w:szCs w:val="24"/>
        </w:rPr>
        <w:t>While</w:t>
      </w:r>
      <w:r w:rsidR="00BF2763">
        <w:rPr>
          <w:rFonts w:asciiTheme="minorHAnsi" w:hAnsiTheme="minorHAnsi" w:cstheme="majorHAnsi"/>
          <w:sz w:val="22"/>
          <w:szCs w:val="24"/>
        </w:rPr>
        <w:t xml:space="preserve"> developing the code base to retrieve, clean and process all datasets, we used a mix of programming languages </w:t>
      </w:r>
      <w:r w:rsidR="008B01AF">
        <w:rPr>
          <w:rFonts w:asciiTheme="minorHAnsi" w:hAnsiTheme="minorHAnsi" w:cstheme="majorHAnsi"/>
          <w:sz w:val="22"/>
          <w:szCs w:val="24"/>
        </w:rPr>
        <w:t xml:space="preserve">based on data source. </w:t>
      </w:r>
      <w:r w:rsidR="003D543E">
        <w:rPr>
          <w:rFonts w:asciiTheme="minorHAnsi" w:hAnsiTheme="minorHAnsi" w:cstheme="majorHAnsi"/>
          <w:sz w:val="22"/>
          <w:szCs w:val="24"/>
        </w:rPr>
        <w:t>Most of</w:t>
      </w:r>
      <w:r w:rsidR="008B01AF">
        <w:rPr>
          <w:rFonts w:asciiTheme="minorHAnsi" w:hAnsiTheme="minorHAnsi" w:cstheme="majorHAnsi"/>
          <w:sz w:val="22"/>
          <w:szCs w:val="24"/>
        </w:rPr>
        <w:t xml:space="preserve"> the code is written in R, however for datasets retrieved from Google Earth Engine (MODIS land surface temperature and </w:t>
      </w:r>
      <w:r w:rsidR="00DA1D4A">
        <w:rPr>
          <w:rFonts w:asciiTheme="minorHAnsi" w:hAnsiTheme="minorHAnsi" w:cstheme="majorHAnsi"/>
          <w:sz w:val="22"/>
          <w:szCs w:val="24"/>
        </w:rPr>
        <w:t>NLCD canopy cover</w:t>
      </w:r>
      <w:r w:rsidR="00ED6F6E">
        <w:rPr>
          <w:rFonts w:asciiTheme="minorHAnsi" w:hAnsiTheme="minorHAnsi" w:cstheme="majorHAnsi"/>
          <w:sz w:val="22"/>
          <w:szCs w:val="24"/>
        </w:rPr>
        <w:t xml:space="preserve">) we used Python </w:t>
      </w:r>
      <w:r w:rsidR="005315D7">
        <w:rPr>
          <w:rFonts w:asciiTheme="minorHAnsi" w:hAnsiTheme="minorHAnsi" w:cstheme="majorHAnsi"/>
          <w:sz w:val="22"/>
          <w:szCs w:val="24"/>
        </w:rPr>
        <w:t xml:space="preserve">due to easier use with its GEE API over R. </w:t>
      </w:r>
      <w:r w:rsidR="009F0239">
        <w:rPr>
          <w:rFonts w:asciiTheme="minorHAnsi" w:hAnsiTheme="minorHAnsi" w:cstheme="majorHAnsi"/>
          <w:sz w:val="22"/>
          <w:szCs w:val="24"/>
        </w:rPr>
        <w:t>Each indicator has its own R function (</w:t>
      </w:r>
      <w:r w:rsidR="001A313D">
        <w:rPr>
          <w:rFonts w:asciiTheme="minorHAnsi" w:hAnsiTheme="minorHAnsi" w:cstheme="majorHAnsi"/>
          <w:sz w:val="22"/>
          <w:szCs w:val="24"/>
        </w:rPr>
        <w:t>apart from</w:t>
      </w:r>
      <w:r w:rsidR="009F0239">
        <w:rPr>
          <w:rFonts w:asciiTheme="minorHAnsi" w:hAnsiTheme="minorHAnsi" w:cstheme="majorHAnsi"/>
          <w:sz w:val="22"/>
          <w:szCs w:val="24"/>
        </w:rPr>
        <w:t xml:space="preserve"> heat exposure and canopy cover, which are </w:t>
      </w:r>
      <w:r w:rsidR="002A3942">
        <w:rPr>
          <w:rFonts w:asciiTheme="minorHAnsi" w:hAnsiTheme="minorHAnsi" w:cstheme="majorHAnsi"/>
          <w:sz w:val="22"/>
          <w:szCs w:val="24"/>
        </w:rPr>
        <w:t>standalone</w:t>
      </w:r>
      <w:r w:rsidR="009F0239">
        <w:rPr>
          <w:rFonts w:asciiTheme="minorHAnsi" w:hAnsiTheme="minorHAnsi" w:cstheme="majorHAnsi"/>
          <w:sz w:val="22"/>
          <w:szCs w:val="24"/>
        </w:rPr>
        <w:t xml:space="preserve"> </w:t>
      </w:r>
      <w:r w:rsidR="00010DE1">
        <w:rPr>
          <w:rFonts w:asciiTheme="minorHAnsi" w:hAnsiTheme="minorHAnsi" w:cstheme="majorHAnsi"/>
          <w:sz w:val="22"/>
          <w:szCs w:val="24"/>
        </w:rPr>
        <w:t xml:space="preserve">Python </w:t>
      </w:r>
      <w:r w:rsidR="009F0239">
        <w:rPr>
          <w:rFonts w:asciiTheme="minorHAnsi" w:hAnsiTheme="minorHAnsi" w:cstheme="majorHAnsi"/>
          <w:sz w:val="22"/>
          <w:szCs w:val="24"/>
        </w:rPr>
        <w:t>scripts)</w:t>
      </w:r>
      <w:r w:rsidR="00FA3EEC">
        <w:rPr>
          <w:rFonts w:asciiTheme="minorHAnsi" w:hAnsiTheme="minorHAnsi" w:cstheme="majorHAnsi"/>
          <w:sz w:val="22"/>
          <w:szCs w:val="24"/>
        </w:rPr>
        <w:t xml:space="preserve">. </w:t>
      </w:r>
      <w:r w:rsidR="00666E28">
        <w:rPr>
          <w:rFonts w:asciiTheme="minorHAnsi" w:hAnsiTheme="minorHAnsi" w:cstheme="majorHAnsi"/>
          <w:sz w:val="22"/>
          <w:szCs w:val="24"/>
        </w:rPr>
        <w:t>A</w:t>
      </w:r>
      <w:r w:rsidR="002D671A">
        <w:rPr>
          <w:rFonts w:asciiTheme="minorHAnsi" w:hAnsiTheme="minorHAnsi" w:cstheme="majorHAnsi"/>
          <w:sz w:val="22"/>
          <w:szCs w:val="24"/>
        </w:rPr>
        <w:t xml:space="preserve"> vital</w:t>
      </w:r>
      <w:r w:rsidR="00666E28">
        <w:rPr>
          <w:rFonts w:asciiTheme="minorHAnsi" w:hAnsiTheme="minorHAnsi" w:cstheme="majorHAnsi"/>
          <w:sz w:val="22"/>
          <w:szCs w:val="24"/>
        </w:rPr>
        <w:t xml:space="preserve"> aspect of our </w:t>
      </w:r>
      <w:r w:rsidR="0091704C">
        <w:rPr>
          <w:rFonts w:asciiTheme="minorHAnsi" w:hAnsiTheme="minorHAnsi" w:cstheme="majorHAnsi"/>
          <w:sz w:val="22"/>
          <w:szCs w:val="24"/>
        </w:rPr>
        <w:t>work</w:t>
      </w:r>
      <w:r w:rsidR="00666E28">
        <w:rPr>
          <w:rFonts w:asciiTheme="minorHAnsi" w:hAnsiTheme="minorHAnsi" w:cstheme="majorHAnsi"/>
          <w:sz w:val="22"/>
          <w:szCs w:val="24"/>
        </w:rPr>
        <w:t xml:space="preserve"> is that the codebase</w:t>
      </w:r>
      <w:r w:rsidR="0091704C">
        <w:rPr>
          <w:rFonts w:asciiTheme="minorHAnsi" w:hAnsiTheme="minorHAnsi" w:cstheme="majorHAnsi"/>
          <w:sz w:val="22"/>
          <w:szCs w:val="24"/>
        </w:rPr>
        <w:t xml:space="preserve"> </w:t>
      </w:r>
      <w:r w:rsidR="006B44FF">
        <w:rPr>
          <w:rFonts w:asciiTheme="minorHAnsi" w:hAnsiTheme="minorHAnsi" w:cstheme="majorHAnsi"/>
          <w:sz w:val="22"/>
          <w:szCs w:val="24"/>
        </w:rPr>
        <w:t>can</w:t>
      </w:r>
      <w:r w:rsidR="001D00E0">
        <w:rPr>
          <w:rFonts w:asciiTheme="minorHAnsi" w:hAnsiTheme="minorHAnsi" w:cstheme="majorHAnsi"/>
          <w:sz w:val="22"/>
          <w:szCs w:val="24"/>
        </w:rPr>
        <w:t xml:space="preserve"> perform </w:t>
      </w:r>
      <w:r w:rsidR="00F5395E">
        <w:rPr>
          <w:rFonts w:asciiTheme="minorHAnsi" w:hAnsiTheme="minorHAnsi" w:cstheme="majorHAnsi"/>
          <w:sz w:val="22"/>
          <w:szCs w:val="24"/>
        </w:rPr>
        <w:t xml:space="preserve">all calculations on any spatial boundary, not just prison boundaries. This greatly expands the impact of our work and </w:t>
      </w:r>
      <w:r w:rsidR="007655A8">
        <w:rPr>
          <w:rFonts w:asciiTheme="minorHAnsi" w:hAnsiTheme="minorHAnsi" w:cstheme="majorHAnsi"/>
          <w:sz w:val="22"/>
          <w:szCs w:val="24"/>
        </w:rPr>
        <w:t xml:space="preserve">increases the accessibility of the workflow to others wishing to carry out similar </w:t>
      </w:r>
      <w:r w:rsidR="007C6FC0">
        <w:rPr>
          <w:rFonts w:asciiTheme="minorHAnsi" w:hAnsiTheme="minorHAnsi" w:cstheme="majorHAnsi"/>
          <w:sz w:val="22"/>
          <w:szCs w:val="24"/>
        </w:rPr>
        <w:t>calculations</w:t>
      </w:r>
      <w:r w:rsidR="006D70A2">
        <w:rPr>
          <w:rFonts w:asciiTheme="minorHAnsi" w:hAnsiTheme="minorHAnsi" w:cstheme="majorHAnsi"/>
          <w:sz w:val="22"/>
          <w:szCs w:val="24"/>
        </w:rPr>
        <w:t xml:space="preserve"> and/or build off</w:t>
      </w:r>
      <w:r w:rsidR="00110CCB">
        <w:rPr>
          <w:rFonts w:asciiTheme="minorHAnsi" w:hAnsiTheme="minorHAnsi" w:cstheme="majorHAnsi"/>
          <w:sz w:val="22"/>
          <w:szCs w:val="24"/>
        </w:rPr>
        <w:t xml:space="preserve"> our investigation of</w:t>
      </w:r>
      <w:r w:rsidR="000E7BE0">
        <w:rPr>
          <w:rFonts w:asciiTheme="minorHAnsi" w:hAnsiTheme="minorHAnsi" w:cstheme="majorHAnsi"/>
          <w:sz w:val="22"/>
          <w:szCs w:val="24"/>
        </w:rPr>
        <w:t xml:space="preserve"> prison </w:t>
      </w:r>
      <w:r w:rsidR="00AE0CF3">
        <w:rPr>
          <w:rFonts w:asciiTheme="minorHAnsi" w:hAnsiTheme="minorHAnsi" w:cstheme="majorHAnsi"/>
          <w:sz w:val="22"/>
          <w:szCs w:val="24"/>
        </w:rPr>
        <w:t>environmental injustice</w:t>
      </w:r>
      <w:r w:rsidR="00BE0D8A">
        <w:rPr>
          <w:rFonts w:asciiTheme="minorHAnsi" w:hAnsiTheme="minorHAnsi" w:cstheme="majorHAnsi"/>
          <w:sz w:val="22"/>
          <w:szCs w:val="24"/>
        </w:rPr>
        <w:t>. The code base is published via GitHub/</w:t>
      </w:r>
      <w:r w:rsidR="00C96363">
        <w:rPr>
          <w:rFonts w:asciiTheme="minorHAnsi" w:hAnsiTheme="minorHAnsi" w:cstheme="majorHAnsi"/>
          <w:sz w:val="22"/>
          <w:szCs w:val="24"/>
        </w:rPr>
        <w:t xml:space="preserve">Zenodo with an open-access MIT license and a citable DOI. </w:t>
      </w:r>
    </w:p>
    <w:p w14:paraId="3ED01A40" w14:textId="77777777" w:rsidR="00570FEA" w:rsidRDefault="00570FEA" w:rsidP="005A31D8">
      <w:pPr>
        <w:rPr>
          <w:rFonts w:asciiTheme="minorHAnsi" w:hAnsiTheme="minorHAnsi" w:cstheme="majorHAnsi"/>
          <w:sz w:val="22"/>
          <w:szCs w:val="24"/>
        </w:rPr>
      </w:pPr>
    </w:p>
    <w:p w14:paraId="1C55A94B" w14:textId="69B63B93" w:rsidR="005A31D8" w:rsidRDefault="00C83C79" w:rsidP="00241F0C">
      <w:pPr>
        <w:rPr>
          <w:rFonts w:asciiTheme="minorHAnsi" w:hAnsiTheme="minorHAnsi" w:cstheme="majorHAnsi"/>
          <w:sz w:val="22"/>
          <w:szCs w:val="24"/>
        </w:rPr>
      </w:pPr>
      <w:r>
        <w:rPr>
          <w:rFonts w:asciiTheme="minorHAnsi" w:hAnsiTheme="minorHAnsi" w:cstheme="majorHAnsi"/>
          <w:sz w:val="22"/>
          <w:szCs w:val="24"/>
        </w:rPr>
        <w:t xml:space="preserve">In addition to </w:t>
      </w:r>
      <w:r w:rsidR="00231CED">
        <w:rPr>
          <w:rFonts w:asciiTheme="minorHAnsi" w:hAnsiTheme="minorHAnsi" w:cstheme="majorHAnsi"/>
          <w:sz w:val="22"/>
          <w:szCs w:val="24"/>
        </w:rPr>
        <w:t>publishing a reproducible workflow for our methods, we also pub</w:t>
      </w:r>
      <w:r w:rsidR="001A7746">
        <w:rPr>
          <w:rFonts w:asciiTheme="minorHAnsi" w:hAnsiTheme="minorHAnsi" w:cstheme="majorHAnsi"/>
          <w:sz w:val="22"/>
          <w:szCs w:val="24"/>
        </w:rPr>
        <w:t>lished our</w:t>
      </w:r>
      <w:r w:rsidR="000D5552">
        <w:rPr>
          <w:rFonts w:asciiTheme="minorHAnsi" w:hAnsiTheme="minorHAnsi" w:cstheme="majorHAnsi"/>
          <w:sz w:val="22"/>
          <w:szCs w:val="24"/>
        </w:rPr>
        <w:t xml:space="preserve"> final dataset </w:t>
      </w:r>
      <w:r w:rsidR="0026547C">
        <w:rPr>
          <w:rFonts w:asciiTheme="minorHAnsi" w:hAnsiTheme="minorHAnsi" w:cstheme="majorHAnsi"/>
          <w:sz w:val="22"/>
          <w:szCs w:val="24"/>
        </w:rPr>
        <w:t xml:space="preserve">freely </w:t>
      </w:r>
      <w:r w:rsidR="004C38D0">
        <w:rPr>
          <w:rFonts w:asciiTheme="minorHAnsi" w:hAnsiTheme="minorHAnsi" w:cstheme="majorHAnsi"/>
          <w:sz w:val="22"/>
          <w:szCs w:val="24"/>
        </w:rPr>
        <w:t>available</w:t>
      </w:r>
      <w:r w:rsidR="0026547C">
        <w:rPr>
          <w:rFonts w:asciiTheme="minorHAnsi" w:hAnsiTheme="minorHAnsi" w:cstheme="majorHAnsi"/>
          <w:sz w:val="22"/>
          <w:szCs w:val="24"/>
        </w:rPr>
        <w:t xml:space="preserve"> to download via Zenodo (link here)</w:t>
      </w:r>
      <w:r w:rsidR="004C38D0">
        <w:rPr>
          <w:rFonts w:asciiTheme="minorHAnsi" w:hAnsiTheme="minorHAnsi" w:cstheme="majorHAnsi"/>
          <w:sz w:val="22"/>
          <w:szCs w:val="24"/>
        </w:rPr>
        <w:t xml:space="preserve"> </w:t>
      </w:r>
      <w:r w:rsidR="000D5552">
        <w:rPr>
          <w:rFonts w:asciiTheme="minorHAnsi" w:hAnsiTheme="minorHAnsi" w:cstheme="majorHAnsi"/>
          <w:sz w:val="22"/>
          <w:szCs w:val="24"/>
        </w:rPr>
        <w:t>in both table (.csv) and spatial (.s</w:t>
      </w:r>
      <w:r w:rsidR="008D390B">
        <w:rPr>
          <w:rFonts w:asciiTheme="minorHAnsi" w:hAnsiTheme="minorHAnsi" w:cstheme="majorHAnsi"/>
          <w:sz w:val="22"/>
          <w:szCs w:val="24"/>
        </w:rPr>
        <w:t>hp</w:t>
      </w:r>
      <w:r w:rsidR="000D5552">
        <w:rPr>
          <w:rFonts w:asciiTheme="minorHAnsi" w:hAnsiTheme="minorHAnsi" w:cstheme="majorHAnsi"/>
          <w:sz w:val="22"/>
          <w:szCs w:val="24"/>
        </w:rPr>
        <w:t>) formats</w:t>
      </w:r>
      <w:r w:rsidR="0026547C">
        <w:rPr>
          <w:rFonts w:asciiTheme="minorHAnsi" w:hAnsiTheme="minorHAnsi" w:cstheme="majorHAnsi"/>
          <w:sz w:val="22"/>
          <w:szCs w:val="24"/>
        </w:rPr>
        <w:t xml:space="preserve">. </w:t>
      </w:r>
      <w:r w:rsidR="00BA21BC">
        <w:rPr>
          <w:rFonts w:asciiTheme="minorHAnsi" w:hAnsiTheme="minorHAnsi" w:cstheme="majorHAnsi"/>
          <w:sz w:val="22"/>
          <w:szCs w:val="24"/>
        </w:rPr>
        <w:t>As an open-access dataset</w:t>
      </w:r>
      <w:r w:rsidR="00332C55">
        <w:rPr>
          <w:rFonts w:asciiTheme="minorHAnsi" w:hAnsiTheme="minorHAnsi" w:cstheme="majorHAnsi"/>
          <w:sz w:val="22"/>
          <w:szCs w:val="24"/>
        </w:rPr>
        <w:t xml:space="preserve"> others </w:t>
      </w:r>
      <w:r w:rsidR="00B608F5">
        <w:rPr>
          <w:rFonts w:asciiTheme="minorHAnsi" w:hAnsiTheme="minorHAnsi" w:cstheme="majorHAnsi"/>
          <w:sz w:val="22"/>
          <w:szCs w:val="24"/>
        </w:rPr>
        <w:t>can</w:t>
      </w:r>
      <w:r w:rsidR="00E4362A">
        <w:rPr>
          <w:rFonts w:asciiTheme="minorHAnsi" w:hAnsiTheme="minorHAnsi" w:cstheme="majorHAnsi"/>
          <w:sz w:val="22"/>
          <w:szCs w:val="24"/>
        </w:rPr>
        <w:t xml:space="preserve"> analyze, visualize</w:t>
      </w:r>
      <w:r w:rsidR="003E51C2">
        <w:rPr>
          <w:rFonts w:asciiTheme="minorHAnsi" w:hAnsiTheme="minorHAnsi" w:cstheme="majorHAnsi"/>
          <w:sz w:val="22"/>
          <w:szCs w:val="24"/>
        </w:rPr>
        <w:t>,</w:t>
      </w:r>
      <w:r w:rsidR="00E4362A">
        <w:rPr>
          <w:rFonts w:asciiTheme="minorHAnsi" w:hAnsiTheme="minorHAnsi" w:cstheme="majorHAnsi"/>
          <w:sz w:val="22"/>
          <w:szCs w:val="24"/>
        </w:rPr>
        <w:t xml:space="preserve"> and incorporate </w:t>
      </w:r>
      <w:r w:rsidR="001D3C01">
        <w:rPr>
          <w:rFonts w:asciiTheme="minorHAnsi" w:hAnsiTheme="minorHAnsi" w:cstheme="majorHAnsi"/>
          <w:sz w:val="22"/>
          <w:szCs w:val="24"/>
        </w:rPr>
        <w:t xml:space="preserve">this data </w:t>
      </w:r>
      <w:r w:rsidR="00E4362A">
        <w:rPr>
          <w:rFonts w:asciiTheme="minorHAnsi" w:hAnsiTheme="minorHAnsi" w:cstheme="majorHAnsi"/>
          <w:sz w:val="22"/>
          <w:szCs w:val="24"/>
        </w:rPr>
        <w:t xml:space="preserve">into their own </w:t>
      </w:r>
      <w:r w:rsidR="002852BF">
        <w:rPr>
          <w:rFonts w:asciiTheme="minorHAnsi" w:hAnsiTheme="minorHAnsi" w:cstheme="majorHAnsi"/>
          <w:sz w:val="22"/>
          <w:szCs w:val="24"/>
        </w:rPr>
        <w:t>research and mapping platforms</w:t>
      </w:r>
      <w:r w:rsidR="007A3029">
        <w:rPr>
          <w:rFonts w:asciiTheme="minorHAnsi" w:hAnsiTheme="minorHAnsi" w:cstheme="majorHAnsi"/>
          <w:sz w:val="22"/>
          <w:szCs w:val="24"/>
        </w:rPr>
        <w:t>.</w:t>
      </w:r>
      <w:r w:rsidR="006F15EE">
        <w:rPr>
          <w:rFonts w:asciiTheme="minorHAnsi" w:hAnsiTheme="minorHAnsi" w:cstheme="majorHAnsi"/>
          <w:sz w:val="22"/>
          <w:szCs w:val="24"/>
        </w:rPr>
        <w:t xml:space="preserve"> We also</w:t>
      </w:r>
      <w:r w:rsidR="005A31D8">
        <w:rPr>
          <w:rFonts w:asciiTheme="minorHAnsi" w:hAnsiTheme="minorHAnsi" w:cstheme="majorHAnsi"/>
          <w:sz w:val="22"/>
          <w:szCs w:val="24"/>
        </w:rPr>
        <w:t xml:space="preserve"> integrated </w:t>
      </w:r>
      <w:r w:rsidR="006F15EE">
        <w:rPr>
          <w:rFonts w:asciiTheme="minorHAnsi" w:hAnsiTheme="minorHAnsi" w:cstheme="majorHAnsi"/>
          <w:sz w:val="22"/>
          <w:szCs w:val="24"/>
        </w:rPr>
        <w:t xml:space="preserve">this dataset </w:t>
      </w:r>
      <w:r w:rsidR="005A31D8">
        <w:rPr>
          <w:rFonts w:asciiTheme="minorHAnsi" w:hAnsiTheme="minorHAnsi" w:cstheme="majorHAnsi"/>
          <w:sz w:val="22"/>
          <w:szCs w:val="24"/>
        </w:rPr>
        <w:t>into the CSU Prison Agriculture Lab’s mapping platform for prison agriculture data</w:t>
      </w:r>
      <w:r w:rsidR="00A31471">
        <w:rPr>
          <w:rFonts w:asciiTheme="minorHAnsi" w:hAnsiTheme="minorHAnsi" w:cstheme="majorHAnsi"/>
          <w:sz w:val="22"/>
          <w:szCs w:val="24"/>
        </w:rPr>
        <w:t>, to provide</w:t>
      </w:r>
      <w:r w:rsidR="00810049">
        <w:rPr>
          <w:rFonts w:asciiTheme="minorHAnsi" w:hAnsiTheme="minorHAnsi" w:cstheme="majorHAnsi"/>
          <w:sz w:val="22"/>
          <w:szCs w:val="24"/>
        </w:rPr>
        <w:t xml:space="preserve"> an environmental context to prison agriculture labor statistics</w:t>
      </w:r>
      <w:r w:rsidR="001357F7">
        <w:rPr>
          <w:rFonts w:asciiTheme="minorHAnsi" w:hAnsiTheme="minorHAnsi" w:cstheme="majorHAnsi"/>
          <w:sz w:val="22"/>
          <w:szCs w:val="24"/>
        </w:rPr>
        <w:t xml:space="preserve"> and other demographics</w:t>
      </w:r>
      <w:r w:rsidR="005A31D8">
        <w:rPr>
          <w:rFonts w:asciiTheme="minorHAnsi" w:hAnsiTheme="minorHAnsi" w:cstheme="majorHAnsi"/>
          <w:sz w:val="22"/>
          <w:szCs w:val="24"/>
        </w:rPr>
        <w:t xml:space="preserve">. </w:t>
      </w:r>
      <w:r w:rsidR="002A6ED7">
        <w:rPr>
          <w:rFonts w:asciiTheme="minorHAnsi" w:hAnsiTheme="minorHAnsi" w:cstheme="majorHAnsi"/>
          <w:sz w:val="22"/>
          <w:szCs w:val="24"/>
        </w:rPr>
        <w:t xml:space="preserve">The final mapping platform </w:t>
      </w:r>
      <w:r w:rsidR="00553C6F">
        <w:rPr>
          <w:rFonts w:asciiTheme="minorHAnsi" w:hAnsiTheme="minorHAnsi" w:cstheme="majorHAnsi"/>
          <w:sz w:val="22"/>
          <w:szCs w:val="24"/>
        </w:rPr>
        <w:t xml:space="preserve">is still </w:t>
      </w:r>
      <w:r w:rsidR="00542EDD">
        <w:rPr>
          <w:rFonts w:asciiTheme="minorHAnsi" w:hAnsiTheme="minorHAnsi" w:cstheme="majorHAnsi"/>
          <w:sz w:val="22"/>
          <w:szCs w:val="24"/>
        </w:rPr>
        <w:t>under construction</w:t>
      </w:r>
      <w:r w:rsidR="00553C6F">
        <w:rPr>
          <w:rFonts w:asciiTheme="minorHAnsi" w:hAnsiTheme="minorHAnsi" w:cstheme="majorHAnsi"/>
          <w:sz w:val="22"/>
          <w:szCs w:val="24"/>
        </w:rPr>
        <w:t xml:space="preserve"> but soon it will be available to the public at this link: </w:t>
      </w:r>
      <w:hyperlink r:id="rId23" w:history="1">
        <w:r w:rsidR="00553C6F" w:rsidRPr="00D13EC0">
          <w:rPr>
            <w:rStyle w:val="Hyperlink"/>
            <w:rFonts w:asciiTheme="minorHAnsi" w:hAnsiTheme="minorHAnsi" w:cstheme="majorHAnsi"/>
            <w:sz w:val="22"/>
            <w:szCs w:val="24"/>
          </w:rPr>
          <w:t>https://prisonagriculture.com/arcgis-map/</w:t>
        </w:r>
      </w:hyperlink>
      <w:r w:rsidR="00553C6F">
        <w:rPr>
          <w:rFonts w:asciiTheme="minorHAnsi" w:hAnsiTheme="minorHAnsi" w:cstheme="majorHAnsi"/>
          <w:sz w:val="22"/>
          <w:szCs w:val="24"/>
        </w:rPr>
        <w:t xml:space="preserve">. </w:t>
      </w:r>
      <w:r w:rsidR="00542EDD">
        <w:rPr>
          <w:rFonts w:asciiTheme="minorHAnsi" w:hAnsiTheme="minorHAnsi" w:cstheme="majorHAnsi"/>
          <w:sz w:val="22"/>
          <w:szCs w:val="24"/>
        </w:rPr>
        <w:t>Due to the time f</w:t>
      </w:r>
      <w:r w:rsidR="00DB6636">
        <w:rPr>
          <w:rFonts w:asciiTheme="minorHAnsi" w:hAnsiTheme="minorHAnsi" w:cstheme="majorHAnsi"/>
          <w:sz w:val="22"/>
          <w:szCs w:val="24"/>
        </w:rPr>
        <w:t>rame of this project</w:t>
      </w:r>
      <w:r w:rsidR="003E51C2">
        <w:rPr>
          <w:rFonts w:asciiTheme="minorHAnsi" w:hAnsiTheme="minorHAnsi" w:cstheme="majorHAnsi"/>
          <w:sz w:val="22"/>
          <w:szCs w:val="24"/>
        </w:rPr>
        <w:t>,</w:t>
      </w:r>
      <w:r w:rsidR="00DB6636">
        <w:rPr>
          <w:rFonts w:asciiTheme="minorHAnsi" w:hAnsiTheme="minorHAnsi" w:cstheme="majorHAnsi"/>
          <w:sz w:val="22"/>
          <w:szCs w:val="24"/>
        </w:rPr>
        <w:t xml:space="preserve"> we were not able to submit a</w:t>
      </w:r>
      <w:r w:rsidR="0029185F">
        <w:rPr>
          <w:rFonts w:asciiTheme="minorHAnsi" w:hAnsiTheme="minorHAnsi" w:cstheme="majorHAnsi"/>
          <w:sz w:val="22"/>
          <w:szCs w:val="24"/>
        </w:rPr>
        <w:t>ny</w:t>
      </w:r>
      <w:r w:rsidR="00DB6636">
        <w:rPr>
          <w:rFonts w:asciiTheme="minorHAnsi" w:hAnsiTheme="minorHAnsi" w:cstheme="majorHAnsi"/>
          <w:sz w:val="22"/>
          <w:szCs w:val="24"/>
        </w:rPr>
        <w:t xml:space="preserve"> publication</w:t>
      </w:r>
      <w:r w:rsidR="0029185F">
        <w:rPr>
          <w:rFonts w:asciiTheme="minorHAnsi" w:hAnsiTheme="minorHAnsi" w:cstheme="majorHAnsi"/>
          <w:sz w:val="22"/>
          <w:szCs w:val="24"/>
        </w:rPr>
        <w:t>s</w:t>
      </w:r>
      <w:r w:rsidR="00DB6636">
        <w:rPr>
          <w:rFonts w:asciiTheme="minorHAnsi" w:hAnsiTheme="minorHAnsi" w:cstheme="majorHAnsi"/>
          <w:sz w:val="22"/>
          <w:szCs w:val="24"/>
        </w:rPr>
        <w:t xml:space="preserve"> before project closeout, however we h</w:t>
      </w:r>
      <w:r w:rsidR="00E66EE3">
        <w:rPr>
          <w:rFonts w:asciiTheme="minorHAnsi" w:hAnsiTheme="minorHAnsi" w:cstheme="majorHAnsi"/>
          <w:sz w:val="22"/>
          <w:szCs w:val="24"/>
        </w:rPr>
        <w:t xml:space="preserve">ave one publication </w:t>
      </w:r>
      <w:r w:rsidR="00D224F6">
        <w:rPr>
          <w:rFonts w:asciiTheme="minorHAnsi" w:hAnsiTheme="minorHAnsi" w:cstheme="majorHAnsi"/>
          <w:sz w:val="22"/>
          <w:szCs w:val="24"/>
        </w:rPr>
        <w:t xml:space="preserve">in preparation that will be submitted to an </w:t>
      </w:r>
      <w:r w:rsidR="00AC5456">
        <w:rPr>
          <w:rFonts w:asciiTheme="minorHAnsi" w:hAnsiTheme="minorHAnsi" w:cstheme="majorHAnsi"/>
          <w:sz w:val="22"/>
          <w:szCs w:val="24"/>
        </w:rPr>
        <w:t>open-source</w:t>
      </w:r>
      <w:r w:rsidR="00D224F6">
        <w:rPr>
          <w:rFonts w:asciiTheme="minorHAnsi" w:hAnsiTheme="minorHAnsi" w:cstheme="majorHAnsi"/>
          <w:sz w:val="22"/>
          <w:szCs w:val="24"/>
        </w:rPr>
        <w:t xml:space="preserve"> journal in the next few months.</w:t>
      </w:r>
    </w:p>
    <w:p w14:paraId="288C5B64" w14:textId="77777777" w:rsidR="00FA4632" w:rsidRDefault="00FA4632" w:rsidP="00241F0C">
      <w:pPr>
        <w:rPr>
          <w:rFonts w:asciiTheme="minorHAnsi" w:hAnsiTheme="minorHAnsi" w:cstheme="majorHAnsi"/>
          <w:sz w:val="22"/>
          <w:szCs w:val="24"/>
        </w:rPr>
      </w:pPr>
    </w:p>
    <w:p w14:paraId="708A31F6" w14:textId="15176B5B" w:rsidR="00FA4632" w:rsidRPr="00991A6B" w:rsidRDefault="00FA4632" w:rsidP="00991A6B">
      <w:pPr>
        <w:pStyle w:val="Heading2"/>
        <w:rPr>
          <w:color w:val="767171" w:themeColor="background2" w:themeShade="80"/>
        </w:rPr>
      </w:pPr>
      <w:r w:rsidRPr="00991A6B">
        <w:rPr>
          <w:color w:val="767171" w:themeColor="background2" w:themeShade="80"/>
        </w:rPr>
        <w:t xml:space="preserve">Community Engagement Activities </w:t>
      </w:r>
    </w:p>
    <w:p w14:paraId="3EB7B60A" w14:textId="77777777" w:rsidR="009E4C85" w:rsidRDefault="009E4C85" w:rsidP="00241F0C">
      <w:pPr>
        <w:rPr>
          <w:rFonts w:asciiTheme="minorHAnsi" w:hAnsiTheme="minorHAnsi" w:cstheme="majorHAnsi"/>
          <w:sz w:val="22"/>
          <w:szCs w:val="24"/>
        </w:rPr>
      </w:pPr>
    </w:p>
    <w:p w14:paraId="2BE8F98C" w14:textId="615CC328" w:rsidR="001357F7" w:rsidRDefault="000A10C0" w:rsidP="00241F0C">
      <w:pPr>
        <w:rPr>
          <w:rFonts w:asciiTheme="minorHAnsi" w:hAnsiTheme="minorHAnsi" w:cstheme="majorHAnsi"/>
          <w:sz w:val="22"/>
          <w:szCs w:val="24"/>
        </w:rPr>
      </w:pPr>
      <w:r>
        <w:rPr>
          <w:rFonts w:asciiTheme="minorHAnsi" w:hAnsiTheme="minorHAnsi" w:cstheme="majorHAnsi"/>
          <w:sz w:val="22"/>
          <w:szCs w:val="24"/>
        </w:rPr>
        <w:t>C</w:t>
      </w:r>
      <w:r w:rsidR="007F15F2">
        <w:rPr>
          <w:rFonts w:asciiTheme="minorHAnsi" w:hAnsiTheme="minorHAnsi" w:cstheme="majorHAnsi"/>
          <w:sz w:val="22"/>
          <w:szCs w:val="24"/>
        </w:rPr>
        <w:t>ommunity engagement activities related to this project mostly include presenting the work at scientific conferences and events. In March</w:t>
      </w:r>
      <w:r w:rsidR="00F912F5">
        <w:rPr>
          <w:rFonts w:asciiTheme="minorHAnsi" w:hAnsiTheme="minorHAnsi" w:cstheme="majorHAnsi"/>
          <w:sz w:val="22"/>
          <w:szCs w:val="24"/>
        </w:rPr>
        <w:t xml:space="preserve"> 202</w:t>
      </w:r>
      <w:r w:rsidR="00856CC6">
        <w:rPr>
          <w:rFonts w:asciiTheme="minorHAnsi" w:hAnsiTheme="minorHAnsi" w:cstheme="majorHAnsi"/>
          <w:sz w:val="22"/>
          <w:szCs w:val="24"/>
        </w:rPr>
        <w:t>3</w:t>
      </w:r>
      <w:r w:rsidR="000F116A">
        <w:rPr>
          <w:rFonts w:asciiTheme="minorHAnsi" w:hAnsiTheme="minorHAnsi" w:cstheme="majorHAnsi"/>
          <w:sz w:val="22"/>
          <w:szCs w:val="24"/>
        </w:rPr>
        <w:t xml:space="preserve"> </w:t>
      </w:r>
      <w:r w:rsidR="007F15F2">
        <w:rPr>
          <w:rFonts w:asciiTheme="minorHAnsi" w:hAnsiTheme="minorHAnsi" w:cstheme="majorHAnsi"/>
          <w:sz w:val="22"/>
          <w:szCs w:val="24"/>
        </w:rPr>
        <w:t xml:space="preserve">Co-I </w:t>
      </w:r>
      <w:r w:rsidR="00F912F5">
        <w:rPr>
          <w:rFonts w:asciiTheme="minorHAnsi" w:hAnsiTheme="minorHAnsi" w:cstheme="majorHAnsi"/>
          <w:sz w:val="22"/>
          <w:szCs w:val="24"/>
        </w:rPr>
        <w:t xml:space="preserve">Chennault </w:t>
      </w:r>
      <w:r w:rsidR="007F15F2">
        <w:rPr>
          <w:rFonts w:asciiTheme="minorHAnsi" w:hAnsiTheme="minorHAnsi" w:cstheme="majorHAnsi"/>
          <w:sz w:val="22"/>
          <w:szCs w:val="24"/>
        </w:rPr>
        <w:t>presented this work at</w:t>
      </w:r>
      <w:r w:rsidR="00F912F5">
        <w:rPr>
          <w:rFonts w:asciiTheme="minorHAnsi" w:hAnsiTheme="minorHAnsi" w:cstheme="majorHAnsi"/>
          <w:sz w:val="22"/>
          <w:szCs w:val="24"/>
        </w:rPr>
        <w:t xml:space="preserve"> the American Association for Geographers (AAG) meeting in a session titled “</w:t>
      </w:r>
      <w:r w:rsidR="00686506">
        <w:rPr>
          <w:rFonts w:asciiTheme="minorHAnsi" w:hAnsiTheme="minorHAnsi" w:cstheme="majorHAnsi"/>
          <w:sz w:val="22"/>
          <w:szCs w:val="24"/>
        </w:rPr>
        <w:t>Incarceration and Climate Change”.</w:t>
      </w:r>
      <w:r w:rsidR="008D36C7">
        <w:rPr>
          <w:rFonts w:asciiTheme="minorHAnsi" w:hAnsiTheme="minorHAnsi" w:cstheme="majorHAnsi"/>
          <w:sz w:val="22"/>
          <w:szCs w:val="24"/>
        </w:rPr>
        <w:t xml:space="preserve"> In October 2022 PI Mothes presented </w:t>
      </w:r>
      <w:r w:rsidR="004450CD">
        <w:rPr>
          <w:rFonts w:asciiTheme="minorHAnsi" w:hAnsiTheme="minorHAnsi" w:cstheme="majorHAnsi"/>
          <w:sz w:val="22"/>
          <w:szCs w:val="24"/>
        </w:rPr>
        <w:t>a lightning talk on this</w:t>
      </w:r>
      <w:r w:rsidR="008D36C7">
        <w:rPr>
          <w:rFonts w:asciiTheme="minorHAnsi" w:hAnsiTheme="minorHAnsi" w:cstheme="majorHAnsi"/>
          <w:sz w:val="22"/>
          <w:szCs w:val="24"/>
        </w:rPr>
        <w:t xml:space="preserve"> work at</w:t>
      </w:r>
      <w:r w:rsidR="00686506">
        <w:rPr>
          <w:rFonts w:asciiTheme="minorHAnsi" w:hAnsiTheme="minorHAnsi" w:cstheme="majorHAnsi"/>
          <w:sz w:val="22"/>
          <w:szCs w:val="24"/>
        </w:rPr>
        <w:t xml:space="preserve"> Google’s Geo for Good</w:t>
      </w:r>
      <w:r w:rsidR="00120CF0">
        <w:rPr>
          <w:rFonts w:asciiTheme="minorHAnsi" w:hAnsiTheme="minorHAnsi" w:cstheme="majorHAnsi"/>
          <w:sz w:val="22"/>
          <w:szCs w:val="24"/>
        </w:rPr>
        <w:t xml:space="preserve"> Summit</w:t>
      </w:r>
      <w:r w:rsidR="004450CD">
        <w:rPr>
          <w:rFonts w:asciiTheme="minorHAnsi" w:hAnsiTheme="minorHAnsi" w:cstheme="majorHAnsi"/>
          <w:sz w:val="22"/>
          <w:szCs w:val="24"/>
        </w:rPr>
        <w:t>.</w:t>
      </w:r>
      <w:r w:rsidR="001357F7">
        <w:rPr>
          <w:rFonts w:asciiTheme="minorHAnsi" w:hAnsiTheme="minorHAnsi" w:cstheme="majorHAnsi"/>
          <w:sz w:val="22"/>
          <w:szCs w:val="24"/>
        </w:rPr>
        <w:t xml:space="preserve"> This dataset will also be used in an educational context, as Co-I Chennault plans to use it in her </w:t>
      </w:r>
      <w:r w:rsidR="00397C50">
        <w:rPr>
          <w:rFonts w:asciiTheme="minorHAnsi" w:hAnsiTheme="minorHAnsi" w:cstheme="majorHAnsi"/>
          <w:sz w:val="22"/>
          <w:szCs w:val="24"/>
        </w:rPr>
        <w:t>Human-Environment Geographies course taught at Colorado State University</w:t>
      </w:r>
      <w:r w:rsidR="002C657F">
        <w:rPr>
          <w:rFonts w:asciiTheme="minorHAnsi" w:hAnsiTheme="minorHAnsi" w:cstheme="majorHAnsi"/>
          <w:sz w:val="22"/>
          <w:szCs w:val="24"/>
        </w:rPr>
        <w:t xml:space="preserve">. </w:t>
      </w:r>
    </w:p>
    <w:p w14:paraId="2BE4F6A7" w14:textId="249CFC67" w:rsidR="009E6DF3" w:rsidRDefault="009E6DF3" w:rsidP="00241F0C">
      <w:pPr>
        <w:rPr>
          <w:rFonts w:asciiTheme="minorHAnsi" w:hAnsiTheme="minorHAnsi" w:cstheme="majorHAnsi"/>
          <w:sz w:val="22"/>
          <w:szCs w:val="24"/>
        </w:rPr>
      </w:pPr>
    </w:p>
    <w:p w14:paraId="6E06432C" w14:textId="476B07D2" w:rsidR="00FA4632" w:rsidRPr="001D5E2B" w:rsidRDefault="00FA4632" w:rsidP="001D5E2B">
      <w:pPr>
        <w:pStyle w:val="Heading2"/>
        <w:rPr>
          <w:color w:val="767171" w:themeColor="background2" w:themeShade="80"/>
        </w:rPr>
      </w:pPr>
      <w:r w:rsidRPr="001D5E2B">
        <w:rPr>
          <w:color w:val="767171" w:themeColor="background2" w:themeShade="80"/>
        </w:rPr>
        <w:t>Calendar of Milestones Achieved</w:t>
      </w:r>
    </w:p>
    <w:p w14:paraId="5F122695" w14:textId="047E3A5B" w:rsidR="00FA4632" w:rsidRDefault="00FA4632" w:rsidP="00241F0C">
      <w:pPr>
        <w:rPr>
          <w:rFonts w:asciiTheme="minorHAnsi" w:hAnsiTheme="minorHAnsi" w:cstheme="majorHAnsi"/>
          <w:sz w:val="22"/>
          <w:szCs w:val="24"/>
        </w:rPr>
      </w:pPr>
    </w:p>
    <w:tbl>
      <w:tblPr>
        <w:tblStyle w:val="TableGrid"/>
        <w:tblW w:w="0" w:type="auto"/>
        <w:tblLook w:val="04A0" w:firstRow="1" w:lastRow="0" w:firstColumn="1" w:lastColumn="0" w:noHBand="0" w:noVBand="1"/>
      </w:tblPr>
      <w:tblGrid>
        <w:gridCol w:w="3415"/>
        <w:gridCol w:w="2700"/>
      </w:tblGrid>
      <w:tr w:rsidR="00BC3E09" w14:paraId="3B36ADB5" w14:textId="77777777" w:rsidTr="006C6993">
        <w:tc>
          <w:tcPr>
            <w:tcW w:w="3415" w:type="dxa"/>
          </w:tcPr>
          <w:p w14:paraId="18FF73C5" w14:textId="0E078E92" w:rsidR="00BC3E09" w:rsidRPr="000118F5" w:rsidRDefault="00BC3E09" w:rsidP="00241F0C">
            <w:pPr>
              <w:rPr>
                <w:rFonts w:asciiTheme="minorHAnsi" w:hAnsiTheme="minorHAnsi" w:cstheme="majorHAnsi"/>
                <w:b/>
                <w:sz w:val="22"/>
                <w:szCs w:val="24"/>
              </w:rPr>
            </w:pPr>
            <w:r w:rsidRPr="000118F5">
              <w:rPr>
                <w:rFonts w:asciiTheme="minorHAnsi" w:hAnsiTheme="minorHAnsi" w:cstheme="majorHAnsi"/>
                <w:b/>
                <w:sz w:val="22"/>
                <w:szCs w:val="24"/>
              </w:rPr>
              <w:t>Milestone</w:t>
            </w:r>
          </w:p>
        </w:tc>
        <w:tc>
          <w:tcPr>
            <w:tcW w:w="2700" w:type="dxa"/>
          </w:tcPr>
          <w:p w14:paraId="1B090CEF" w14:textId="26B7C316" w:rsidR="00BC3E09" w:rsidRPr="000118F5" w:rsidRDefault="00BC3E09" w:rsidP="00241F0C">
            <w:pPr>
              <w:rPr>
                <w:rFonts w:asciiTheme="minorHAnsi" w:hAnsiTheme="minorHAnsi" w:cstheme="majorHAnsi"/>
                <w:b/>
                <w:sz w:val="22"/>
                <w:szCs w:val="24"/>
              </w:rPr>
            </w:pPr>
            <w:r w:rsidRPr="000118F5">
              <w:rPr>
                <w:rFonts w:asciiTheme="minorHAnsi" w:hAnsiTheme="minorHAnsi" w:cstheme="majorHAnsi"/>
                <w:b/>
                <w:sz w:val="22"/>
                <w:szCs w:val="24"/>
              </w:rPr>
              <w:t>Date Achieved</w:t>
            </w:r>
          </w:p>
        </w:tc>
      </w:tr>
      <w:tr w:rsidR="00BC3E09" w14:paraId="53F82290" w14:textId="77777777" w:rsidTr="006C6993">
        <w:tc>
          <w:tcPr>
            <w:tcW w:w="3415" w:type="dxa"/>
          </w:tcPr>
          <w:p w14:paraId="3BB2DD9C" w14:textId="1AFBD281" w:rsidR="00BC3E09" w:rsidRDefault="00BC3E09" w:rsidP="00241F0C">
            <w:pPr>
              <w:rPr>
                <w:rFonts w:asciiTheme="minorHAnsi" w:hAnsiTheme="minorHAnsi" w:cstheme="majorHAnsi"/>
                <w:sz w:val="22"/>
                <w:szCs w:val="24"/>
              </w:rPr>
            </w:pPr>
            <w:r>
              <w:rPr>
                <w:rFonts w:asciiTheme="minorHAnsi" w:hAnsiTheme="minorHAnsi" w:cstheme="majorHAnsi"/>
                <w:sz w:val="22"/>
                <w:szCs w:val="24"/>
              </w:rPr>
              <w:t>Indicator and data source search and selection*</w:t>
            </w:r>
          </w:p>
        </w:tc>
        <w:tc>
          <w:tcPr>
            <w:tcW w:w="2700" w:type="dxa"/>
          </w:tcPr>
          <w:p w14:paraId="57EC6FE1" w14:textId="2BF61341" w:rsidR="00BC3E09" w:rsidRDefault="00680306" w:rsidP="00241F0C">
            <w:pPr>
              <w:rPr>
                <w:rFonts w:asciiTheme="minorHAnsi" w:hAnsiTheme="minorHAnsi" w:cstheme="majorHAnsi"/>
                <w:sz w:val="22"/>
                <w:szCs w:val="24"/>
              </w:rPr>
            </w:pPr>
            <w:r>
              <w:rPr>
                <w:rFonts w:asciiTheme="minorHAnsi" w:hAnsiTheme="minorHAnsi" w:cstheme="majorHAnsi"/>
                <w:sz w:val="22"/>
                <w:szCs w:val="24"/>
              </w:rPr>
              <w:t>12 / 2022</w:t>
            </w:r>
          </w:p>
        </w:tc>
      </w:tr>
      <w:tr w:rsidR="00BC3E09" w14:paraId="0AAB8462" w14:textId="77777777" w:rsidTr="006C6993">
        <w:tc>
          <w:tcPr>
            <w:tcW w:w="3415" w:type="dxa"/>
          </w:tcPr>
          <w:p w14:paraId="7152CE25" w14:textId="1B9B5D0E" w:rsidR="00BC3E09" w:rsidRDefault="00BC3E09" w:rsidP="00241F0C">
            <w:pPr>
              <w:rPr>
                <w:rFonts w:asciiTheme="minorHAnsi" w:hAnsiTheme="minorHAnsi" w:cstheme="majorHAnsi"/>
                <w:sz w:val="22"/>
                <w:szCs w:val="24"/>
              </w:rPr>
            </w:pPr>
            <w:r>
              <w:rPr>
                <w:rFonts w:asciiTheme="minorHAnsi" w:hAnsiTheme="minorHAnsi" w:cstheme="majorHAnsi"/>
                <w:sz w:val="22"/>
                <w:szCs w:val="24"/>
              </w:rPr>
              <w:t>Develop codebase to retrieve and process datasets</w:t>
            </w:r>
          </w:p>
        </w:tc>
        <w:tc>
          <w:tcPr>
            <w:tcW w:w="2700" w:type="dxa"/>
          </w:tcPr>
          <w:p w14:paraId="10BB477F" w14:textId="2C5B7556" w:rsidR="00BC3E09" w:rsidRDefault="00BC3E09" w:rsidP="00241F0C">
            <w:pPr>
              <w:rPr>
                <w:rFonts w:asciiTheme="minorHAnsi" w:hAnsiTheme="minorHAnsi" w:cstheme="majorHAnsi"/>
                <w:sz w:val="22"/>
                <w:szCs w:val="24"/>
              </w:rPr>
            </w:pPr>
            <w:r>
              <w:rPr>
                <w:rFonts w:asciiTheme="minorHAnsi" w:hAnsiTheme="minorHAnsi" w:cstheme="majorHAnsi"/>
                <w:sz w:val="22"/>
                <w:szCs w:val="24"/>
              </w:rPr>
              <w:t>02 / 2023</w:t>
            </w:r>
          </w:p>
        </w:tc>
      </w:tr>
      <w:tr w:rsidR="00BC3E09" w14:paraId="459DFCD9" w14:textId="77777777" w:rsidTr="006C6993">
        <w:tc>
          <w:tcPr>
            <w:tcW w:w="3415" w:type="dxa"/>
          </w:tcPr>
          <w:p w14:paraId="710251FB" w14:textId="6518AD7B" w:rsidR="00BC3E09" w:rsidRDefault="00BC3E09" w:rsidP="00241F0C">
            <w:pPr>
              <w:rPr>
                <w:rFonts w:asciiTheme="minorHAnsi" w:hAnsiTheme="minorHAnsi" w:cstheme="majorHAnsi"/>
                <w:sz w:val="22"/>
                <w:szCs w:val="24"/>
              </w:rPr>
            </w:pPr>
            <w:r>
              <w:rPr>
                <w:rFonts w:asciiTheme="minorHAnsi" w:hAnsiTheme="minorHAnsi" w:cstheme="majorHAnsi"/>
                <w:sz w:val="22"/>
                <w:szCs w:val="24"/>
              </w:rPr>
              <w:t>Calculate environmental vulnerability index for all prisons</w:t>
            </w:r>
          </w:p>
        </w:tc>
        <w:tc>
          <w:tcPr>
            <w:tcW w:w="2700" w:type="dxa"/>
          </w:tcPr>
          <w:p w14:paraId="010FF4BC" w14:textId="6760A44C" w:rsidR="00BC3E09" w:rsidRDefault="00BC3E09" w:rsidP="00241F0C">
            <w:pPr>
              <w:rPr>
                <w:rFonts w:asciiTheme="minorHAnsi" w:hAnsiTheme="minorHAnsi" w:cstheme="majorHAnsi"/>
                <w:sz w:val="22"/>
                <w:szCs w:val="24"/>
              </w:rPr>
            </w:pPr>
            <w:r>
              <w:rPr>
                <w:rFonts w:asciiTheme="minorHAnsi" w:hAnsiTheme="minorHAnsi" w:cstheme="majorHAnsi"/>
                <w:sz w:val="22"/>
                <w:szCs w:val="24"/>
              </w:rPr>
              <w:t>05 / 2023</w:t>
            </w:r>
          </w:p>
        </w:tc>
      </w:tr>
      <w:tr w:rsidR="00BC3E09" w14:paraId="125ED0F5" w14:textId="77777777" w:rsidTr="006C6993">
        <w:tc>
          <w:tcPr>
            <w:tcW w:w="3415" w:type="dxa"/>
          </w:tcPr>
          <w:p w14:paraId="58F9FDDA" w14:textId="36EC8BE1" w:rsidR="00BC3E09" w:rsidRDefault="00BC3E09" w:rsidP="00241F0C">
            <w:pPr>
              <w:rPr>
                <w:rFonts w:asciiTheme="minorHAnsi" w:hAnsiTheme="minorHAnsi" w:cstheme="majorHAnsi"/>
                <w:sz w:val="22"/>
                <w:szCs w:val="24"/>
              </w:rPr>
            </w:pPr>
            <w:r>
              <w:rPr>
                <w:rFonts w:asciiTheme="minorHAnsi" w:hAnsiTheme="minorHAnsi" w:cstheme="majorHAnsi"/>
                <w:sz w:val="22"/>
                <w:szCs w:val="24"/>
              </w:rPr>
              <w:t>Final code review, data set and code base publication</w:t>
            </w:r>
          </w:p>
        </w:tc>
        <w:tc>
          <w:tcPr>
            <w:tcW w:w="2700" w:type="dxa"/>
          </w:tcPr>
          <w:p w14:paraId="098C790D" w14:textId="250E2E8E" w:rsidR="00BC3E09" w:rsidRDefault="00BC3E09" w:rsidP="00241F0C">
            <w:pPr>
              <w:rPr>
                <w:rFonts w:asciiTheme="minorHAnsi" w:hAnsiTheme="minorHAnsi" w:cstheme="majorHAnsi"/>
                <w:sz w:val="22"/>
                <w:szCs w:val="24"/>
              </w:rPr>
            </w:pPr>
            <w:r>
              <w:rPr>
                <w:rFonts w:asciiTheme="minorHAnsi" w:hAnsiTheme="minorHAnsi" w:cstheme="majorHAnsi"/>
                <w:sz w:val="22"/>
                <w:szCs w:val="24"/>
              </w:rPr>
              <w:t>08 / 2023</w:t>
            </w:r>
          </w:p>
        </w:tc>
      </w:tr>
    </w:tbl>
    <w:p w14:paraId="336D6104" w14:textId="3CB900F4" w:rsidR="006F3A4A" w:rsidRDefault="003129FB" w:rsidP="00241F0C">
      <w:pPr>
        <w:rPr>
          <w:rFonts w:asciiTheme="minorHAnsi" w:hAnsiTheme="minorHAnsi" w:cstheme="majorHAnsi"/>
          <w:sz w:val="22"/>
          <w:szCs w:val="24"/>
        </w:rPr>
      </w:pPr>
      <w:r>
        <w:rPr>
          <w:rFonts w:asciiTheme="minorHAnsi" w:hAnsiTheme="minorHAnsi" w:cstheme="majorHAnsi"/>
          <w:sz w:val="22"/>
          <w:szCs w:val="24"/>
        </w:rPr>
        <w:t>*</w:t>
      </w:r>
      <w:r w:rsidR="004363D8">
        <w:rPr>
          <w:rFonts w:asciiTheme="minorHAnsi" w:hAnsiTheme="minorHAnsi" w:cstheme="majorHAnsi"/>
          <w:sz w:val="22"/>
          <w:szCs w:val="24"/>
        </w:rPr>
        <w:t>While the initial search efforts finished in</w:t>
      </w:r>
      <w:r w:rsidR="00254738">
        <w:rPr>
          <w:rFonts w:asciiTheme="minorHAnsi" w:hAnsiTheme="minorHAnsi" w:cstheme="majorHAnsi"/>
          <w:sz w:val="22"/>
          <w:szCs w:val="24"/>
        </w:rPr>
        <w:t xml:space="preserve"> </w:t>
      </w:r>
      <w:r w:rsidR="00680306">
        <w:rPr>
          <w:rFonts w:asciiTheme="minorHAnsi" w:hAnsiTheme="minorHAnsi" w:cstheme="majorHAnsi"/>
          <w:sz w:val="22"/>
          <w:szCs w:val="24"/>
        </w:rPr>
        <w:t>December</w:t>
      </w:r>
      <w:r w:rsidR="00254738">
        <w:rPr>
          <w:rFonts w:asciiTheme="minorHAnsi" w:hAnsiTheme="minorHAnsi" w:cstheme="majorHAnsi"/>
          <w:sz w:val="22"/>
          <w:szCs w:val="24"/>
        </w:rPr>
        <w:t xml:space="preserve"> 202</w:t>
      </w:r>
      <w:r w:rsidR="00680306">
        <w:rPr>
          <w:rFonts w:asciiTheme="minorHAnsi" w:hAnsiTheme="minorHAnsi" w:cstheme="majorHAnsi"/>
          <w:sz w:val="22"/>
          <w:szCs w:val="24"/>
        </w:rPr>
        <w:t>2</w:t>
      </w:r>
      <w:r w:rsidR="00A748FC">
        <w:rPr>
          <w:rFonts w:asciiTheme="minorHAnsi" w:hAnsiTheme="minorHAnsi" w:cstheme="majorHAnsi"/>
          <w:sz w:val="22"/>
          <w:szCs w:val="24"/>
        </w:rPr>
        <w:t>, data source search was an iterative process a</w:t>
      </w:r>
      <w:r w:rsidR="00B652D5">
        <w:rPr>
          <w:rFonts w:asciiTheme="minorHAnsi" w:hAnsiTheme="minorHAnsi" w:cstheme="majorHAnsi"/>
          <w:sz w:val="22"/>
          <w:szCs w:val="24"/>
        </w:rPr>
        <w:t xml:space="preserve">s </w:t>
      </w:r>
      <w:r w:rsidR="00BC3E09">
        <w:rPr>
          <w:rFonts w:asciiTheme="minorHAnsi" w:hAnsiTheme="minorHAnsi" w:cstheme="majorHAnsi"/>
          <w:sz w:val="22"/>
          <w:szCs w:val="24"/>
        </w:rPr>
        <w:t>we became aware of better data sources in some cases.</w:t>
      </w:r>
    </w:p>
    <w:p w14:paraId="13BBD845" w14:textId="2DE75374" w:rsidR="00934851" w:rsidRDefault="00934851" w:rsidP="00241F0C">
      <w:pPr>
        <w:rPr>
          <w:rFonts w:asciiTheme="minorHAnsi" w:hAnsiTheme="minorHAnsi" w:cstheme="majorHAnsi"/>
          <w:sz w:val="22"/>
          <w:szCs w:val="24"/>
        </w:rPr>
      </w:pPr>
    </w:p>
    <w:p w14:paraId="592352E5" w14:textId="77777777" w:rsidR="00FA4632" w:rsidRDefault="00FA4632" w:rsidP="00241F0C">
      <w:pPr>
        <w:rPr>
          <w:rFonts w:asciiTheme="minorHAnsi" w:hAnsiTheme="minorHAnsi" w:cstheme="majorHAnsi"/>
          <w:sz w:val="22"/>
          <w:szCs w:val="24"/>
        </w:rPr>
      </w:pPr>
    </w:p>
    <w:p w14:paraId="3D6CFC53" w14:textId="6EA3B202" w:rsidR="00FA4632" w:rsidRPr="001D5E2B" w:rsidRDefault="00FA4632" w:rsidP="001D5E2B">
      <w:pPr>
        <w:pStyle w:val="Heading2"/>
        <w:rPr>
          <w:color w:val="767171" w:themeColor="background2" w:themeShade="80"/>
        </w:rPr>
      </w:pPr>
      <w:r w:rsidRPr="001D5E2B">
        <w:rPr>
          <w:color w:val="767171" w:themeColor="background2" w:themeShade="80"/>
        </w:rPr>
        <w:t>ARL Reporting</w:t>
      </w:r>
      <w:r w:rsidR="00991A6B" w:rsidRPr="001D5E2B">
        <w:rPr>
          <w:color w:val="767171" w:themeColor="background2" w:themeShade="80"/>
        </w:rPr>
        <w:t xml:space="preserve"> (for data integration projects only)</w:t>
      </w:r>
    </w:p>
    <w:p w14:paraId="0424FC16" w14:textId="68E33390" w:rsidR="00991A6B" w:rsidRPr="002F617B" w:rsidRDefault="009645FC" w:rsidP="00241F0C">
      <w:pPr>
        <w:rPr>
          <w:rFonts w:asciiTheme="minorHAnsi" w:hAnsiTheme="minorHAnsi" w:cstheme="majorHAnsi"/>
          <w:sz w:val="22"/>
          <w:szCs w:val="24"/>
        </w:rPr>
      </w:pPr>
      <w:r>
        <w:rPr>
          <w:rFonts w:asciiTheme="minorHAnsi" w:hAnsiTheme="minorHAnsi" w:cstheme="majorHAnsi"/>
          <w:sz w:val="22"/>
          <w:szCs w:val="24"/>
        </w:rPr>
        <w:t>N/A</w:t>
      </w:r>
    </w:p>
    <w:p w14:paraId="0ABDB6BA" w14:textId="77777777" w:rsidR="00241F0C" w:rsidRDefault="00241F0C" w:rsidP="00241F0C">
      <w:pPr>
        <w:rPr>
          <w:rFonts w:asciiTheme="minorHAnsi" w:hAnsiTheme="minorHAnsi" w:cstheme="majorHAnsi"/>
          <w:sz w:val="22"/>
          <w:szCs w:val="24"/>
        </w:rPr>
      </w:pPr>
    </w:p>
    <w:p w14:paraId="5C167997" w14:textId="77777777" w:rsidR="001B688E" w:rsidRPr="002F617B" w:rsidRDefault="001B688E" w:rsidP="00241F0C">
      <w:pPr>
        <w:rPr>
          <w:rFonts w:asciiTheme="minorHAnsi" w:hAnsiTheme="minorHAnsi" w:cstheme="majorHAnsi"/>
          <w:sz w:val="22"/>
          <w:szCs w:val="24"/>
        </w:rPr>
      </w:pPr>
    </w:p>
    <w:p w14:paraId="4BB72C69" w14:textId="77DF1DB9" w:rsidR="001B688E" w:rsidRDefault="001B688E" w:rsidP="001B688E">
      <w:pPr>
        <w:pStyle w:val="Heading1"/>
      </w:pPr>
      <w:r>
        <w:t>Inclusion Plan Narrative</w:t>
      </w:r>
    </w:p>
    <w:p w14:paraId="4D2F8D43" w14:textId="7D8EC1EA" w:rsidR="001B688E" w:rsidRPr="00991A6B" w:rsidRDefault="001B688E" w:rsidP="001B688E">
      <w:pPr>
        <w:pStyle w:val="Heading2"/>
        <w:rPr>
          <w:color w:val="767171" w:themeColor="background2" w:themeShade="80"/>
        </w:rPr>
      </w:pPr>
      <w:r>
        <w:rPr>
          <w:color w:val="767171" w:themeColor="background2" w:themeShade="80"/>
        </w:rPr>
        <w:t>Metrics Tracked</w:t>
      </w:r>
    </w:p>
    <w:p w14:paraId="203F53B0" w14:textId="77777777" w:rsidR="004167B5" w:rsidRDefault="004167B5" w:rsidP="00D44F3C">
      <w:pPr>
        <w:rPr>
          <w:rFonts w:asciiTheme="minorHAnsi" w:hAnsiTheme="minorHAnsi"/>
          <w:sz w:val="22"/>
        </w:rPr>
      </w:pPr>
    </w:p>
    <w:p w14:paraId="42464268" w14:textId="513603DF" w:rsidR="00D44F3C" w:rsidRPr="00D44F3C" w:rsidRDefault="00577325" w:rsidP="00D44F3C">
      <w:pPr>
        <w:rPr>
          <w:rFonts w:asciiTheme="minorHAnsi" w:hAnsiTheme="minorHAnsi"/>
          <w:sz w:val="22"/>
        </w:rPr>
      </w:pPr>
      <w:r>
        <w:rPr>
          <w:rFonts w:asciiTheme="minorHAnsi" w:hAnsiTheme="minorHAnsi"/>
          <w:sz w:val="22"/>
        </w:rPr>
        <w:t xml:space="preserve">Our </w:t>
      </w:r>
      <w:r w:rsidR="00E42A4A">
        <w:rPr>
          <w:rFonts w:asciiTheme="minorHAnsi" w:hAnsiTheme="minorHAnsi"/>
          <w:sz w:val="22"/>
        </w:rPr>
        <w:t xml:space="preserve">inclusion plan activities and </w:t>
      </w:r>
      <w:r>
        <w:rPr>
          <w:rFonts w:asciiTheme="minorHAnsi" w:hAnsiTheme="minorHAnsi"/>
          <w:sz w:val="22"/>
        </w:rPr>
        <w:t>metrics tracked include:</w:t>
      </w:r>
    </w:p>
    <w:p w14:paraId="6D1B6E46" w14:textId="581DCFF5" w:rsidR="00577325" w:rsidRPr="00D44F3C" w:rsidRDefault="00AC5456" w:rsidP="00EC6650">
      <w:pPr>
        <w:pStyle w:val="ListParagraph"/>
        <w:numPr>
          <w:ilvl w:val="0"/>
          <w:numId w:val="5"/>
        </w:numPr>
        <w:rPr>
          <w:rFonts w:asciiTheme="minorHAnsi" w:hAnsiTheme="minorHAnsi"/>
          <w:sz w:val="22"/>
        </w:rPr>
      </w:pPr>
      <w:r>
        <w:rPr>
          <w:rFonts w:asciiTheme="minorHAnsi" w:hAnsiTheme="minorHAnsi"/>
          <w:sz w:val="22"/>
        </w:rPr>
        <w:t>The proportion</w:t>
      </w:r>
      <w:r w:rsidR="005A5FB4">
        <w:rPr>
          <w:rFonts w:asciiTheme="minorHAnsi" w:hAnsiTheme="minorHAnsi"/>
          <w:sz w:val="22"/>
        </w:rPr>
        <w:t xml:space="preserve"> of staff and students within the Geospatial Centroid that</w:t>
      </w:r>
      <w:r w:rsidR="00810EC6">
        <w:rPr>
          <w:rFonts w:asciiTheme="minorHAnsi" w:hAnsiTheme="minorHAnsi"/>
          <w:sz w:val="22"/>
        </w:rPr>
        <w:t xml:space="preserve"> identify with an underrepresented group (goal of 25</w:t>
      </w:r>
      <w:r w:rsidR="00094967">
        <w:rPr>
          <w:rFonts w:asciiTheme="minorHAnsi" w:hAnsiTheme="minorHAnsi"/>
          <w:sz w:val="22"/>
        </w:rPr>
        <w:t>-50%</w:t>
      </w:r>
      <w:r w:rsidR="00092FBA">
        <w:rPr>
          <w:rFonts w:asciiTheme="minorHAnsi" w:hAnsiTheme="minorHAnsi"/>
          <w:sz w:val="22"/>
        </w:rPr>
        <w:t>, never below 25</w:t>
      </w:r>
      <w:r w:rsidR="00092FBA" w:rsidRPr="00EC6650">
        <w:rPr>
          <w:rFonts w:asciiTheme="minorHAnsi" w:hAnsiTheme="minorHAnsi"/>
          <w:sz w:val="22"/>
        </w:rPr>
        <w:t>%)</w:t>
      </w:r>
      <w:r w:rsidR="001704FC">
        <w:rPr>
          <w:rFonts w:asciiTheme="minorHAnsi" w:hAnsiTheme="minorHAnsi"/>
          <w:sz w:val="22"/>
        </w:rPr>
        <w:t>.</w:t>
      </w:r>
    </w:p>
    <w:p w14:paraId="03F4F9E5" w14:textId="10727054" w:rsidR="00376676" w:rsidRPr="00D44F3C" w:rsidRDefault="00FA21E6" w:rsidP="00361C7E">
      <w:pPr>
        <w:pStyle w:val="ListParagraph"/>
        <w:numPr>
          <w:ilvl w:val="0"/>
          <w:numId w:val="5"/>
        </w:numPr>
        <w:rPr>
          <w:rFonts w:asciiTheme="minorHAnsi" w:hAnsiTheme="minorHAnsi"/>
          <w:sz w:val="22"/>
        </w:rPr>
      </w:pPr>
      <w:r>
        <w:rPr>
          <w:rFonts w:asciiTheme="minorHAnsi" w:hAnsiTheme="minorHAnsi"/>
          <w:sz w:val="22"/>
        </w:rPr>
        <w:t>Imp</w:t>
      </w:r>
      <w:r w:rsidR="00F105EE">
        <w:rPr>
          <w:rFonts w:asciiTheme="minorHAnsi" w:hAnsiTheme="minorHAnsi"/>
          <w:sz w:val="22"/>
        </w:rPr>
        <w:t>lement regular reflective</w:t>
      </w:r>
      <w:r w:rsidR="00C035A0">
        <w:rPr>
          <w:rFonts w:asciiTheme="minorHAnsi" w:hAnsiTheme="minorHAnsi"/>
          <w:sz w:val="22"/>
        </w:rPr>
        <w:t xml:space="preserve"> activities to</w:t>
      </w:r>
      <w:r w:rsidR="00361C7E">
        <w:rPr>
          <w:rFonts w:asciiTheme="minorHAnsi" w:hAnsiTheme="minorHAnsi"/>
          <w:sz w:val="22"/>
        </w:rPr>
        <w:t xml:space="preserve"> maintain </w:t>
      </w:r>
      <w:r w:rsidR="00740B94">
        <w:rPr>
          <w:rFonts w:asciiTheme="minorHAnsi" w:hAnsiTheme="minorHAnsi"/>
          <w:sz w:val="22"/>
        </w:rPr>
        <w:t xml:space="preserve">an </w:t>
      </w:r>
      <w:r w:rsidR="00361C7E">
        <w:rPr>
          <w:rFonts w:asciiTheme="minorHAnsi" w:hAnsiTheme="minorHAnsi"/>
          <w:sz w:val="22"/>
        </w:rPr>
        <w:t>inclusive environment. This includes soliciting an a</w:t>
      </w:r>
      <w:r w:rsidR="001172BE" w:rsidRPr="00EC6650">
        <w:rPr>
          <w:rFonts w:asciiTheme="minorHAnsi" w:hAnsiTheme="minorHAnsi"/>
          <w:sz w:val="22"/>
        </w:rPr>
        <w:t>nonymous</w:t>
      </w:r>
      <w:r w:rsidR="00361C7E">
        <w:rPr>
          <w:rFonts w:asciiTheme="minorHAnsi" w:hAnsiTheme="minorHAnsi"/>
          <w:sz w:val="22"/>
        </w:rPr>
        <w:t xml:space="preserve"> survey to</w:t>
      </w:r>
      <w:r w:rsidR="001172BE" w:rsidRPr="00EC6650">
        <w:rPr>
          <w:rFonts w:asciiTheme="minorHAnsi" w:hAnsiTheme="minorHAnsi"/>
          <w:sz w:val="22"/>
        </w:rPr>
        <w:t xml:space="preserve"> </w:t>
      </w:r>
      <w:r w:rsidR="001172BE">
        <w:rPr>
          <w:rFonts w:asciiTheme="minorHAnsi" w:hAnsiTheme="minorHAnsi"/>
          <w:sz w:val="22"/>
        </w:rPr>
        <w:t xml:space="preserve">student </w:t>
      </w:r>
      <w:r w:rsidR="001172BE" w:rsidRPr="00EC6650">
        <w:rPr>
          <w:rFonts w:asciiTheme="minorHAnsi" w:hAnsiTheme="minorHAnsi"/>
          <w:sz w:val="22"/>
        </w:rPr>
        <w:t>intern</w:t>
      </w:r>
      <w:r w:rsidR="00361C7E">
        <w:rPr>
          <w:rFonts w:asciiTheme="minorHAnsi" w:hAnsiTheme="minorHAnsi"/>
          <w:sz w:val="22"/>
        </w:rPr>
        <w:t>s every semester</w:t>
      </w:r>
      <w:r w:rsidR="001172BE">
        <w:rPr>
          <w:rFonts w:asciiTheme="minorHAnsi" w:hAnsiTheme="minorHAnsi"/>
          <w:sz w:val="22"/>
        </w:rPr>
        <w:t xml:space="preserve"> regarding</w:t>
      </w:r>
      <w:r w:rsidR="00AA5CA0">
        <w:rPr>
          <w:rFonts w:asciiTheme="minorHAnsi" w:hAnsiTheme="minorHAnsi"/>
          <w:sz w:val="22"/>
        </w:rPr>
        <w:t xml:space="preserve"> workplace environment and inclusivity</w:t>
      </w:r>
      <w:r w:rsidR="00361C7E">
        <w:rPr>
          <w:rFonts w:asciiTheme="minorHAnsi" w:hAnsiTheme="minorHAnsi"/>
          <w:sz w:val="22"/>
        </w:rPr>
        <w:t>, along with implementing</w:t>
      </w:r>
      <w:r w:rsidR="00376676">
        <w:rPr>
          <w:rFonts w:asciiTheme="minorHAnsi" w:hAnsiTheme="minorHAnsi"/>
          <w:sz w:val="22"/>
        </w:rPr>
        <w:t xml:space="preserve"> quarterly DEI meetings </w:t>
      </w:r>
      <w:r w:rsidR="00C105B0">
        <w:rPr>
          <w:rFonts w:asciiTheme="minorHAnsi" w:hAnsiTheme="minorHAnsi"/>
          <w:sz w:val="22"/>
        </w:rPr>
        <w:t>with s</w:t>
      </w:r>
      <w:r w:rsidR="00AC171B">
        <w:rPr>
          <w:rFonts w:asciiTheme="minorHAnsi" w:hAnsiTheme="minorHAnsi"/>
          <w:sz w:val="22"/>
        </w:rPr>
        <w:t>taff</w:t>
      </w:r>
      <w:r w:rsidR="00ED218D">
        <w:rPr>
          <w:rFonts w:asciiTheme="minorHAnsi" w:hAnsiTheme="minorHAnsi"/>
          <w:sz w:val="22"/>
        </w:rPr>
        <w:t xml:space="preserve"> </w:t>
      </w:r>
      <w:r w:rsidR="00F477BF">
        <w:rPr>
          <w:rFonts w:asciiTheme="minorHAnsi" w:hAnsiTheme="minorHAnsi"/>
          <w:sz w:val="22"/>
        </w:rPr>
        <w:t>to discuss student surveys</w:t>
      </w:r>
      <w:r w:rsidR="008025E7">
        <w:rPr>
          <w:rFonts w:asciiTheme="minorHAnsi" w:hAnsiTheme="minorHAnsi"/>
          <w:sz w:val="22"/>
        </w:rPr>
        <w:t xml:space="preserve"> and </w:t>
      </w:r>
      <w:r w:rsidR="0028169C">
        <w:rPr>
          <w:rFonts w:asciiTheme="minorHAnsi" w:hAnsiTheme="minorHAnsi"/>
          <w:sz w:val="22"/>
        </w:rPr>
        <w:t>other DEI-related topics to</w:t>
      </w:r>
      <w:r w:rsidR="008025E7">
        <w:rPr>
          <w:rFonts w:asciiTheme="minorHAnsi" w:hAnsiTheme="minorHAnsi"/>
          <w:sz w:val="22"/>
        </w:rPr>
        <w:t xml:space="preserve"> </w:t>
      </w:r>
      <w:r w:rsidR="0028169C">
        <w:rPr>
          <w:rFonts w:asciiTheme="minorHAnsi" w:hAnsiTheme="minorHAnsi"/>
          <w:sz w:val="22"/>
        </w:rPr>
        <w:t xml:space="preserve">create a list of DEI actionable </w:t>
      </w:r>
      <w:r w:rsidR="00F60424">
        <w:rPr>
          <w:rFonts w:asciiTheme="minorHAnsi" w:hAnsiTheme="minorHAnsi"/>
          <w:sz w:val="22"/>
        </w:rPr>
        <w:t>steps.</w:t>
      </w:r>
    </w:p>
    <w:p w14:paraId="76A9BFC1" w14:textId="1F8E011E" w:rsidR="00F60424" w:rsidRPr="00D44F3C" w:rsidRDefault="00C22E92" w:rsidP="00D44F3C">
      <w:pPr>
        <w:pStyle w:val="ListParagraph"/>
        <w:numPr>
          <w:ilvl w:val="0"/>
          <w:numId w:val="5"/>
        </w:numPr>
        <w:rPr>
          <w:rFonts w:asciiTheme="minorHAnsi" w:hAnsiTheme="minorHAnsi"/>
          <w:sz w:val="22"/>
        </w:rPr>
      </w:pPr>
      <w:r>
        <w:rPr>
          <w:rFonts w:asciiTheme="minorHAnsi" w:hAnsiTheme="minorHAnsi"/>
          <w:sz w:val="22"/>
        </w:rPr>
        <w:t>Designate a DEI coo</w:t>
      </w:r>
      <w:r w:rsidR="003F44D6">
        <w:rPr>
          <w:rFonts w:asciiTheme="minorHAnsi" w:hAnsiTheme="minorHAnsi"/>
          <w:sz w:val="22"/>
        </w:rPr>
        <w:t>rdinator, preferably a student intern</w:t>
      </w:r>
      <w:r w:rsidR="00A03981">
        <w:rPr>
          <w:rFonts w:asciiTheme="minorHAnsi" w:hAnsiTheme="minorHAnsi"/>
          <w:sz w:val="22"/>
        </w:rPr>
        <w:t xml:space="preserve"> that will be paid for their efforts and gain valuable leadership experience.</w:t>
      </w:r>
      <w:r w:rsidR="00CE25F2">
        <w:rPr>
          <w:rFonts w:asciiTheme="minorHAnsi" w:hAnsiTheme="minorHAnsi"/>
          <w:sz w:val="22"/>
        </w:rPr>
        <w:t xml:space="preserve"> This coordinator will </w:t>
      </w:r>
      <w:r w:rsidR="00E42A4A">
        <w:rPr>
          <w:rFonts w:asciiTheme="minorHAnsi" w:hAnsiTheme="minorHAnsi"/>
          <w:sz w:val="22"/>
        </w:rPr>
        <w:t>ensure</w:t>
      </w:r>
      <w:r w:rsidR="00E44B05">
        <w:rPr>
          <w:rFonts w:asciiTheme="minorHAnsi" w:hAnsiTheme="minorHAnsi"/>
          <w:sz w:val="22"/>
        </w:rPr>
        <w:t xml:space="preserve"> that our group</w:t>
      </w:r>
      <w:r w:rsidR="00FC1F36">
        <w:rPr>
          <w:rFonts w:asciiTheme="minorHAnsi" w:hAnsiTheme="minorHAnsi"/>
          <w:sz w:val="22"/>
        </w:rPr>
        <w:t xml:space="preserve"> keeps up with DEI goals and initiatives</w:t>
      </w:r>
      <w:r w:rsidR="00184194">
        <w:rPr>
          <w:rFonts w:asciiTheme="minorHAnsi" w:hAnsiTheme="minorHAnsi"/>
          <w:sz w:val="22"/>
        </w:rPr>
        <w:t xml:space="preserve"> and will attend DEI staff meetings.</w:t>
      </w:r>
    </w:p>
    <w:p w14:paraId="32285D1C" w14:textId="77777777" w:rsidR="00731EF0" w:rsidRDefault="00731EF0" w:rsidP="001B688E">
      <w:pPr>
        <w:pStyle w:val="Heading2"/>
        <w:rPr>
          <w:color w:val="767171" w:themeColor="background2" w:themeShade="80"/>
        </w:rPr>
      </w:pPr>
    </w:p>
    <w:p w14:paraId="28027EEA" w14:textId="0E057362" w:rsidR="001B688E" w:rsidRPr="00991A6B" w:rsidRDefault="001B688E" w:rsidP="001B688E">
      <w:pPr>
        <w:pStyle w:val="Heading2"/>
        <w:rPr>
          <w:color w:val="767171" w:themeColor="background2" w:themeShade="80"/>
        </w:rPr>
      </w:pPr>
      <w:r>
        <w:rPr>
          <w:color w:val="767171" w:themeColor="background2" w:themeShade="80"/>
        </w:rPr>
        <w:t>Progress Narrative</w:t>
      </w:r>
    </w:p>
    <w:p w14:paraId="57C0DB75" w14:textId="77777777" w:rsidR="00AA5918" w:rsidRDefault="00AA5918" w:rsidP="001B688E">
      <w:pPr>
        <w:rPr>
          <w:rFonts w:asciiTheme="minorHAnsi" w:hAnsiTheme="minorHAnsi" w:cstheme="majorHAnsi"/>
          <w:sz w:val="22"/>
          <w:szCs w:val="24"/>
        </w:rPr>
      </w:pPr>
    </w:p>
    <w:p w14:paraId="5D6080BF" w14:textId="2112B256" w:rsidR="00184194" w:rsidRDefault="007D1057" w:rsidP="001B688E">
      <w:pPr>
        <w:rPr>
          <w:rFonts w:asciiTheme="minorHAnsi" w:hAnsiTheme="minorHAnsi" w:cstheme="majorHAnsi"/>
          <w:sz w:val="22"/>
          <w:szCs w:val="24"/>
        </w:rPr>
      </w:pPr>
      <w:r>
        <w:rPr>
          <w:rFonts w:asciiTheme="minorHAnsi" w:hAnsiTheme="minorHAnsi" w:cstheme="majorHAnsi"/>
          <w:sz w:val="22"/>
          <w:szCs w:val="24"/>
        </w:rPr>
        <w:t xml:space="preserve">Regarding the first metric, currently within the Geospatial Centroid ~40% of our team consists of staff and students from underrepresented groups, and we strive to increase that number and </w:t>
      </w:r>
      <w:r w:rsidR="00181826">
        <w:rPr>
          <w:rFonts w:asciiTheme="minorHAnsi" w:hAnsiTheme="minorHAnsi" w:cstheme="majorHAnsi"/>
          <w:sz w:val="22"/>
          <w:szCs w:val="24"/>
        </w:rPr>
        <w:t>the involvement of</w:t>
      </w:r>
      <w:r>
        <w:rPr>
          <w:rFonts w:asciiTheme="minorHAnsi" w:hAnsiTheme="minorHAnsi" w:cstheme="majorHAnsi"/>
          <w:sz w:val="22"/>
          <w:szCs w:val="24"/>
        </w:rPr>
        <w:t xml:space="preserve"> minority groups in </w:t>
      </w:r>
      <w:r w:rsidR="00D13242">
        <w:rPr>
          <w:rFonts w:asciiTheme="minorHAnsi" w:hAnsiTheme="minorHAnsi" w:cstheme="majorHAnsi"/>
          <w:sz w:val="22"/>
          <w:szCs w:val="24"/>
        </w:rPr>
        <w:t xml:space="preserve">the </w:t>
      </w:r>
      <w:r>
        <w:rPr>
          <w:rFonts w:asciiTheme="minorHAnsi" w:hAnsiTheme="minorHAnsi" w:cstheme="majorHAnsi"/>
          <w:sz w:val="22"/>
          <w:szCs w:val="24"/>
        </w:rPr>
        <w:t>geospatial sciences.</w:t>
      </w:r>
      <w:r w:rsidR="00181826">
        <w:rPr>
          <w:rFonts w:asciiTheme="minorHAnsi" w:hAnsiTheme="minorHAnsi" w:cstheme="majorHAnsi"/>
          <w:sz w:val="22"/>
          <w:szCs w:val="24"/>
        </w:rPr>
        <w:t xml:space="preserve"> </w:t>
      </w:r>
      <w:r w:rsidR="008E326D">
        <w:rPr>
          <w:rFonts w:asciiTheme="minorHAnsi" w:hAnsiTheme="minorHAnsi" w:cstheme="majorHAnsi"/>
          <w:sz w:val="22"/>
          <w:szCs w:val="24"/>
        </w:rPr>
        <w:t xml:space="preserve">The hiring process </w:t>
      </w:r>
      <w:r w:rsidR="00D13242">
        <w:rPr>
          <w:rFonts w:asciiTheme="minorHAnsi" w:hAnsiTheme="minorHAnsi" w:cstheme="majorHAnsi"/>
          <w:sz w:val="22"/>
          <w:szCs w:val="24"/>
        </w:rPr>
        <w:t xml:space="preserve">for the student research assistant </w:t>
      </w:r>
      <w:r w:rsidR="007F3F28">
        <w:rPr>
          <w:rFonts w:asciiTheme="minorHAnsi" w:hAnsiTheme="minorHAnsi" w:cstheme="majorHAnsi"/>
          <w:sz w:val="22"/>
          <w:szCs w:val="24"/>
        </w:rPr>
        <w:t>for this project led our group to deeply reflect on our strategy for advertising</w:t>
      </w:r>
      <w:r w:rsidR="003278B8">
        <w:rPr>
          <w:rFonts w:asciiTheme="minorHAnsi" w:hAnsiTheme="minorHAnsi" w:cstheme="majorHAnsi"/>
          <w:sz w:val="22"/>
          <w:szCs w:val="24"/>
        </w:rPr>
        <w:t xml:space="preserve"> open positions</w:t>
      </w:r>
      <w:r w:rsidR="007A0D09">
        <w:rPr>
          <w:rFonts w:asciiTheme="minorHAnsi" w:hAnsiTheme="minorHAnsi" w:cstheme="majorHAnsi"/>
          <w:sz w:val="22"/>
          <w:szCs w:val="24"/>
        </w:rPr>
        <w:t>, given the limited number of applications, and</w:t>
      </w:r>
      <w:r w:rsidR="00E84009">
        <w:rPr>
          <w:rFonts w:asciiTheme="minorHAnsi" w:hAnsiTheme="minorHAnsi" w:cstheme="majorHAnsi"/>
          <w:sz w:val="22"/>
          <w:szCs w:val="24"/>
        </w:rPr>
        <w:t xml:space="preserve"> have compiled a list of</w:t>
      </w:r>
      <w:r w:rsidR="004F681C">
        <w:rPr>
          <w:rFonts w:asciiTheme="minorHAnsi" w:hAnsiTheme="minorHAnsi" w:cstheme="majorHAnsi"/>
          <w:sz w:val="22"/>
          <w:szCs w:val="24"/>
        </w:rPr>
        <w:t xml:space="preserve"> more resources and listservs we should share open position</w:t>
      </w:r>
      <w:r w:rsidR="00961814">
        <w:rPr>
          <w:rFonts w:asciiTheme="minorHAnsi" w:hAnsiTheme="minorHAnsi" w:cstheme="majorHAnsi"/>
          <w:sz w:val="22"/>
          <w:szCs w:val="24"/>
        </w:rPr>
        <w:t>s</w:t>
      </w:r>
      <w:r w:rsidR="004F681C">
        <w:rPr>
          <w:rFonts w:asciiTheme="minorHAnsi" w:hAnsiTheme="minorHAnsi" w:cstheme="majorHAnsi"/>
          <w:sz w:val="22"/>
          <w:szCs w:val="24"/>
        </w:rPr>
        <w:t xml:space="preserve"> with</w:t>
      </w:r>
      <w:r w:rsidR="00497114">
        <w:rPr>
          <w:rFonts w:asciiTheme="minorHAnsi" w:hAnsiTheme="minorHAnsi" w:cstheme="majorHAnsi"/>
          <w:sz w:val="22"/>
          <w:szCs w:val="24"/>
        </w:rPr>
        <w:t xml:space="preserve">. We have focused this list on </w:t>
      </w:r>
      <w:r w:rsidR="00BD0641">
        <w:rPr>
          <w:rFonts w:asciiTheme="minorHAnsi" w:hAnsiTheme="minorHAnsi" w:cstheme="majorHAnsi"/>
          <w:sz w:val="22"/>
          <w:szCs w:val="24"/>
        </w:rPr>
        <w:t xml:space="preserve">resources that will reach a wider audience of </w:t>
      </w:r>
      <w:r w:rsidR="001A6D38">
        <w:rPr>
          <w:rFonts w:asciiTheme="minorHAnsi" w:hAnsiTheme="minorHAnsi" w:cstheme="majorHAnsi"/>
          <w:sz w:val="22"/>
          <w:szCs w:val="24"/>
        </w:rPr>
        <w:t>people from underrepresented groups.</w:t>
      </w:r>
      <w:r w:rsidR="0086736D">
        <w:rPr>
          <w:rFonts w:asciiTheme="minorHAnsi" w:hAnsiTheme="minorHAnsi" w:cstheme="majorHAnsi"/>
          <w:sz w:val="22"/>
          <w:szCs w:val="24"/>
        </w:rPr>
        <w:t xml:space="preserve"> </w:t>
      </w:r>
      <w:r w:rsidR="008A07B7">
        <w:rPr>
          <w:rFonts w:asciiTheme="minorHAnsi" w:hAnsiTheme="minorHAnsi" w:cstheme="majorHAnsi"/>
          <w:sz w:val="22"/>
          <w:szCs w:val="24"/>
        </w:rPr>
        <w:t>Regarding</w:t>
      </w:r>
      <w:r w:rsidR="006C7A4D">
        <w:rPr>
          <w:rFonts w:asciiTheme="minorHAnsi" w:hAnsiTheme="minorHAnsi" w:cstheme="majorHAnsi"/>
          <w:sz w:val="22"/>
          <w:szCs w:val="24"/>
        </w:rPr>
        <w:t xml:space="preserve"> this, PI Mothes is</w:t>
      </w:r>
      <w:r w:rsidR="00010EE8">
        <w:rPr>
          <w:rFonts w:asciiTheme="minorHAnsi" w:hAnsiTheme="minorHAnsi" w:cstheme="majorHAnsi"/>
          <w:sz w:val="22"/>
          <w:szCs w:val="24"/>
        </w:rPr>
        <w:t xml:space="preserve"> in the </w:t>
      </w:r>
      <w:r w:rsidR="00B82563">
        <w:rPr>
          <w:rFonts w:asciiTheme="minorHAnsi" w:hAnsiTheme="minorHAnsi" w:cstheme="majorHAnsi"/>
          <w:sz w:val="22"/>
          <w:szCs w:val="24"/>
        </w:rPr>
        <w:t xml:space="preserve">process of establishing an R Ladies chapter in Fort Collins to build a </w:t>
      </w:r>
      <w:r w:rsidR="00D302EA">
        <w:rPr>
          <w:rFonts w:asciiTheme="minorHAnsi" w:hAnsiTheme="minorHAnsi" w:cstheme="majorHAnsi"/>
          <w:sz w:val="22"/>
          <w:szCs w:val="24"/>
        </w:rPr>
        <w:t xml:space="preserve">local </w:t>
      </w:r>
      <w:r w:rsidR="00B82563">
        <w:rPr>
          <w:rFonts w:asciiTheme="minorHAnsi" w:hAnsiTheme="minorHAnsi" w:cstheme="majorHAnsi"/>
          <w:sz w:val="22"/>
          <w:szCs w:val="24"/>
        </w:rPr>
        <w:t>community of women</w:t>
      </w:r>
      <w:r w:rsidR="00361E6D">
        <w:rPr>
          <w:rFonts w:asciiTheme="minorHAnsi" w:hAnsiTheme="minorHAnsi" w:cstheme="majorHAnsi"/>
          <w:sz w:val="22"/>
          <w:szCs w:val="24"/>
        </w:rPr>
        <w:t>+</w:t>
      </w:r>
      <w:r w:rsidR="004A6FDC">
        <w:rPr>
          <w:rFonts w:asciiTheme="minorHAnsi" w:hAnsiTheme="minorHAnsi" w:cstheme="majorHAnsi"/>
          <w:sz w:val="22"/>
          <w:szCs w:val="24"/>
        </w:rPr>
        <w:t xml:space="preserve"> in tech</w:t>
      </w:r>
      <w:r w:rsidR="00220A60">
        <w:rPr>
          <w:rFonts w:asciiTheme="minorHAnsi" w:hAnsiTheme="minorHAnsi" w:cstheme="majorHAnsi"/>
          <w:sz w:val="22"/>
          <w:szCs w:val="24"/>
        </w:rPr>
        <w:t>. Within these meetups Mothes plans to focus some sessions on the job application process, educating others on relevant job boards, give resume advice, and help spread confidence of</w:t>
      </w:r>
      <w:r w:rsidR="00052688">
        <w:rPr>
          <w:rFonts w:asciiTheme="minorHAnsi" w:hAnsiTheme="minorHAnsi" w:cstheme="majorHAnsi"/>
          <w:sz w:val="22"/>
          <w:szCs w:val="24"/>
        </w:rPr>
        <w:t xml:space="preserve"> </w:t>
      </w:r>
      <w:r w:rsidR="00FB6D47">
        <w:rPr>
          <w:rFonts w:asciiTheme="minorHAnsi" w:hAnsiTheme="minorHAnsi" w:cstheme="majorHAnsi"/>
          <w:sz w:val="22"/>
          <w:szCs w:val="24"/>
        </w:rPr>
        <w:t>participant’s applicability to jobs of interest.</w:t>
      </w:r>
    </w:p>
    <w:p w14:paraId="79167919" w14:textId="77777777" w:rsidR="00F65F51" w:rsidRDefault="00F65F51" w:rsidP="001B688E">
      <w:pPr>
        <w:rPr>
          <w:rFonts w:asciiTheme="minorHAnsi" w:hAnsiTheme="minorHAnsi" w:cstheme="majorHAnsi"/>
          <w:sz w:val="22"/>
          <w:szCs w:val="24"/>
        </w:rPr>
      </w:pPr>
    </w:p>
    <w:p w14:paraId="7455E9CD" w14:textId="0F589A77" w:rsidR="00CE728A" w:rsidRDefault="004C0C1F" w:rsidP="001B688E">
      <w:pPr>
        <w:rPr>
          <w:rFonts w:asciiTheme="minorHAnsi" w:hAnsiTheme="minorHAnsi" w:cstheme="majorHAnsi"/>
          <w:sz w:val="22"/>
          <w:szCs w:val="24"/>
        </w:rPr>
      </w:pPr>
      <w:r>
        <w:rPr>
          <w:rFonts w:asciiTheme="minorHAnsi" w:hAnsiTheme="minorHAnsi" w:cstheme="majorHAnsi"/>
          <w:sz w:val="22"/>
          <w:szCs w:val="24"/>
        </w:rPr>
        <w:t>In relation to the second metric, o</w:t>
      </w:r>
      <w:r w:rsidR="00CE728A">
        <w:rPr>
          <w:rFonts w:asciiTheme="minorHAnsi" w:hAnsiTheme="minorHAnsi" w:cstheme="majorHAnsi"/>
          <w:sz w:val="22"/>
          <w:szCs w:val="24"/>
        </w:rPr>
        <w:t>ur group</w:t>
      </w:r>
      <w:r w:rsidR="00483E8C">
        <w:rPr>
          <w:rFonts w:asciiTheme="minorHAnsi" w:hAnsiTheme="minorHAnsi" w:cstheme="majorHAnsi"/>
          <w:sz w:val="22"/>
          <w:szCs w:val="24"/>
        </w:rPr>
        <w:t xml:space="preserve"> has</w:t>
      </w:r>
      <w:r w:rsidR="00921664">
        <w:rPr>
          <w:rFonts w:asciiTheme="minorHAnsi" w:hAnsiTheme="minorHAnsi" w:cstheme="majorHAnsi"/>
          <w:sz w:val="22"/>
          <w:szCs w:val="24"/>
        </w:rPr>
        <w:t xml:space="preserve"> implemented anonymous student surveys every semester </w:t>
      </w:r>
      <w:r w:rsidR="00281C40">
        <w:rPr>
          <w:rFonts w:asciiTheme="minorHAnsi" w:hAnsiTheme="minorHAnsi" w:cstheme="majorHAnsi"/>
          <w:sz w:val="22"/>
          <w:szCs w:val="24"/>
        </w:rPr>
        <w:t>since 2015</w:t>
      </w:r>
      <w:r w:rsidR="007D05F7">
        <w:rPr>
          <w:rFonts w:asciiTheme="minorHAnsi" w:hAnsiTheme="minorHAnsi" w:cstheme="majorHAnsi"/>
          <w:sz w:val="22"/>
          <w:szCs w:val="24"/>
        </w:rPr>
        <w:t>,</w:t>
      </w:r>
      <w:r w:rsidR="0017024A">
        <w:rPr>
          <w:rFonts w:asciiTheme="minorHAnsi" w:hAnsiTheme="minorHAnsi" w:cstheme="majorHAnsi"/>
          <w:sz w:val="22"/>
          <w:szCs w:val="24"/>
        </w:rPr>
        <w:t xml:space="preserve"> which ask questions </w:t>
      </w:r>
      <w:r w:rsidR="007E4BC5">
        <w:rPr>
          <w:rFonts w:asciiTheme="minorHAnsi" w:hAnsiTheme="minorHAnsi" w:cstheme="majorHAnsi"/>
          <w:sz w:val="22"/>
          <w:szCs w:val="24"/>
        </w:rPr>
        <w:t xml:space="preserve">regarding </w:t>
      </w:r>
      <w:r w:rsidR="00B74940">
        <w:rPr>
          <w:rFonts w:asciiTheme="minorHAnsi" w:hAnsiTheme="minorHAnsi" w:cstheme="majorHAnsi"/>
          <w:sz w:val="22"/>
          <w:szCs w:val="24"/>
        </w:rPr>
        <w:t>their satisfaction working with the Geospatial Centroid</w:t>
      </w:r>
      <w:r w:rsidR="00924460">
        <w:rPr>
          <w:rFonts w:asciiTheme="minorHAnsi" w:hAnsiTheme="minorHAnsi" w:cstheme="majorHAnsi"/>
          <w:sz w:val="22"/>
          <w:szCs w:val="24"/>
        </w:rPr>
        <w:t xml:space="preserve"> and </w:t>
      </w:r>
      <w:r w:rsidR="00C07CCD">
        <w:rPr>
          <w:rFonts w:asciiTheme="minorHAnsi" w:hAnsiTheme="minorHAnsi" w:cstheme="majorHAnsi"/>
          <w:sz w:val="22"/>
          <w:szCs w:val="24"/>
        </w:rPr>
        <w:t>specific aspects they enjoy</w:t>
      </w:r>
      <w:r w:rsidR="00924460">
        <w:rPr>
          <w:rFonts w:asciiTheme="minorHAnsi" w:hAnsiTheme="minorHAnsi" w:cstheme="majorHAnsi"/>
          <w:sz w:val="22"/>
          <w:szCs w:val="24"/>
        </w:rPr>
        <w:t>ed</w:t>
      </w:r>
      <w:r w:rsidR="00C07CCD">
        <w:rPr>
          <w:rFonts w:asciiTheme="minorHAnsi" w:hAnsiTheme="minorHAnsi" w:cstheme="majorHAnsi"/>
          <w:sz w:val="22"/>
          <w:szCs w:val="24"/>
        </w:rPr>
        <w:t xml:space="preserve"> and recommendations for ways to improve the student experience</w:t>
      </w:r>
      <w:r>
        <w:rPr>
          <w:rFonts w:asciiTheme="minorHAnsi" w:hAnsiTheme="minorHAnsi" w:cstheme="majorHAnsi"/>
          <w:sz w:val="22"/>
          <w:szCs w:val="24"/>
        </w:rPr>
        <w:t xml:space="preserve">. As a part of this inclusion plan, we reflected on </w:t>
      </w:r>
      <w:r w:rsidR="00AF7189">
        <w:rPr>
          <w:rFonts w:asciiTheme="minorHAnsi" w:hAnsiTheme="minorHAnsi" w:cstheme="majorHAnsi"/>
          <w:sz w:val="22"/>
          <w:szCs w:val="24"/>
        </w:rPr>
        <w:t>all previous</w:t>
      </w:r>
      <w:r w:rsidR="00241B3C">
        <w:rPr>
          <w:rFonts w:asciiTheme="minorHAnsi" w:hAnsiTheme="minorHAnsi" w:cstheme="majorHAnsi"/>
          <w:sz w:val="22"/>
          <w:szCs w:val="24"/>
        </w:rPr>
        <w:t xml:space="preserve"> response</w:t>
      </w:r>
      <w:r w:rsidR="00C07CCD">
        <w:rPr>
          <w:rFonts w:asciiTheme="minorHAnsi" w:hAnsiTheme="minorHAnsi" w:cstheme="majorHAnsi"/>
          <w:sz w:val="22"/>
          <w:szCs w:val="24"/>
        </w:rPr>
        <w:t>s</w:t>
      </w:r>
      <w:r w:rsidR="00F5467E">
        <w:rPr>
          <w:rFonts w:asciiTheme="minorHAnsi" w:hAnsiTheme="minorHAnsi" w:cstheme="majorHAnsi"/>
          <w:sz w:val="22"/>
          <w:szCs w:val="24"/>
        </w:rPr>
        <w:t xml:space="preserve">, </w:t>
      </w:r>
      <w:r w:rsidR="00895F54">
        <w:rPr>
          <w:rFonts w:asciiTheme="minorHAnsi" w:hAnsiTheme="minorHAnsi" w:cstheme="majorHAnsi"/>
          <w:sz w:val="22"/>
          <w:szCs w:val="24"/>
        </w:rPr>
        <w:t>particularly</w:t>
      </w:r>
      <w:r w:rsidR="00F5467E">
        <w:rPr>
          <w:rFonts w:asciiTheme="minorHAnsi" w:hAnsiTheme="minorHAnsi" w:cstheme="majorHAnsi"/>
          <w:sz w:val="22"/>
          <w:szCs w:val="24"/>
        </w:rPr>
        <w:t xml:space="preserve"> those </w:t>
      </w:r>
      <w:r w:rsidR="00FC1D88">
        <w:rPr>
          <w:rFonts w:asciiTheme="minorHAnsi" w:hAnsiTheme="minorHAnsi" w:cstheme="majorHAnsi"/>
          <w:sz w:val="22"/>
          <w:szCs w:val="24"/>
        </w:rPr>
        <w:t xml:space="preserve">related to </w:t>
      </w:r>
      <w:r w:rsidR="00326340">
        <w:rPr>
          <w:rFonts w:asciiTheme="minorHAnsi" w:hAnsiTheme="minorHAnsi" w:cstheme="majorHAnsi"/>
          <w:sz w:val="22"/>
          <w:szCs w:val="24"/>
        </w:rPr>
        <w:t xml:space="preserve">the </w:t>
      </w:r>
      <w:r w:rsidR="00FC1D88">
        <w:rPr>
          <w:rFonts w:asciiTheme="minorHAnsi" w:hAnsiTheme="minorHAnsi" w:cstheme="majorHAnsi"/>
          <w:sz w:val="22"/>
          <w:szCs w:val="24"/>
        </w:rPr>
        <w:t xml:space="preserve">workplace environment. </w:t>
      </w:r>
      <w:r w:rsidR="00743450">
        <w:rPr>
          <w:rFonts w:asciiTheme="minorHAnsi" w:hAnsiTheme="minorHAnsi" w:cstheme="majorHAnsi"/>
          <w:sz w:val="22"/>
          <w:szCs w:val="24"/>
        </w:rPr>
        <w:t xml:space="preserve">We </w:t>
      </w:r>
      <w:r w:rsidR="0016382B">
        <w:rPr>
          <w:rFonts w:asciiTheme="minorHAnsi" w:hAnsiTheme="minorHAnsi" w:cstheme="majorHAnsi"/>
          <w:sz w:val="22"/>
          <w:szCs w:val="24"/>
        </w:rPr>
        <w:t>were happy to find all positive responses</w:t>
      </w:r>
      <w:r w:rsidR="00F36825">
        <w:rPr>
          <w:rFonts w:asciiTheme="minorHAnsi" w:hAnsiTheme="minorHAnsi" w:cstheme="majorHAnsi"/>
          <w:sz w:val="22"/>
          <w:szCs w:val="24"/>
        </w:rPr>
        <w:t xml:space="preserve"> when workplace environment was mentioned, however realized we do not specifically ask</w:t>
      </w:r>
      <w:r w:rsidR="00AC4D27">
        <w:rPr>
          <w:rFonts w:asciiTheme="minorHAnsi" w:hAnsiTheme="minorHAnsi" w:cstheme="majorHAnsi"/>
          <w:sz w:val="22"/>
          <w:szCs w:val="24"/>
        </w:rPr>
        <w:t xml:space="preserve"> questions regarding inclusivity and </w:t>
      </w:r>
      <w:r w:rsidR="00895F54">
        <w:rPr>
          <w:rFonts w:asciiTheme="minorHAnsi" w:hAnsiTheme="minorHAnsi" w:cstheme="majorHAnsi"/>
          <w:sz w:val="22"/>
          <w:szCs w:val="24"/>
        </w:rPr>
        <w:t xml:space="preserve">accessibility aspects of their experience. </w:t>
      </w:r>
      <w:r w:rsidR="006F7F7A">
        <w:rPr>
          <w:rFonts w:asciiTheme="minorHAnsi" w:hAnsiTheme="minorHAnsi" w:cstheme="majorHAnsi"/>
          <w:sz w:val="22"/>
          <w:szCs w:val="24"/>
        </w:rPr>
        <w:t>W</w:t>
      </w:r>
      <w:r w:rsidR="00895F54">
        <w:rPr>
          <w:rFonts w:asciiTheme="minorHAnsi" w:hAnsiTheme="minorHAnsi" w:cstheme="majorHAnsi"/>
          <w:sz w:val="22"/>
          <w:szCs w:val="24"/>
        </w:rPr>
        <w:t xml:space="preserve">e </w:t>
      </w:r>
      <w:r w:rsidR="000D0923">
        <w:rPr>
          <w:rFonts w:asciiTheme="minorHAnsi" w:hAnsiTheme="minorHAnsi" w:cstheme="majorHAnsi"/>
          <w:sz w:val="22"/>
          <w:szCs w:val="24"/>
        </w:rPr>
        <w:t>have</w:t>
      </w:r>
      <w:r w:rsidR="00895F54">
        <w:rPr>
          <w:rFonts w:asciiTheme="minorHAnsi" w:hAnsiTheme="minorHAnsi" w:cstheme="majorHAnsi"/>
          <w:sz w:val="22"/>
          <w:szCs w:val="24"/>
        </w:rPr>
        <w:t xml:space="preserve"> implement</w:t>
      </w:r>
      <w:r w:rsidR="000D0923">
        <w:rPr>
          <w:rFonts w:asciiTheme="minorHAnsi" w:hAnsiTheme="minorHAnsi" w:cstheme="majorHAnsi"/>
          <w:sz w:val="22"/>
          <w:szCs w:val="24"/>
        </w:rPr>
        <w:t>ed</w:t>
      </w:r>
      <w:r w:rsidR="00895F54">
        <w:rPr>
          <w:rFonts w:asciiTheme="minorHAnsi" w:hAnsiTheme="minorHAnsi" w:cstheme="majorHAnsi"/>
          <w:sz w:val="22"/>
          <w:szCs w:val="24"/>
        </w:rPr>
        <w:t xml:space="preserve"> more DEI-specific questions </w:t>
      </w:r>
      <w:r w:rsidR="000D0923">
        <w:rPr>
          <w:rFonts w:asciiTheme="minorHAnsi" w:hAnsiTheme="minorHAnsi" w:cstheme="majorHAnsi"/>
          <w:sz w:val="22"/>
          <w:szCs w:val="24"/>
        </w:rPr>
        <w:t>for</w:t>
      </w:r>
      <w:r w:rsidR="00895F54">
        <w:rPr>
          <w:rFonts w:asciiTheme="minorHAnsi" w:hAnsiTheme="minorHAnsi" w:cstheme="majorHAnsi"/>
          <w:sz w:val="22"/>
          <w:szCs w:val="24"/>
        </w:rPr>
        <w:t xml:space="preserve"> future student surveys.</w:t>
      </w:r>
      <w:r w:rsidR="000E6AA9">
        <w:rPr>
          <w:rFonts w:asciiTheme="minorHAnsi" w:hAnsiTheme="minorHAnsi" w:cstheme="majorHAnsi"/>
          <w:sz w:val="22"/>
          <w:szCs w:val="24"/>
        </w:rPr>
        <w:t xml:space="preserve"> </w:t>
      </w:r>
      <w:r w:rsidR="0002037E">
        <w:rPr>
          <w:rFonts w:asciiTheme="minorHAnsi" w:hAnsiTheme="minorHAnsi" w:cstheme="majorHAnsi"/>
          <w:sz w:val="22"/>
          <w:szCs w:val="24"/>
        </w:rPr>
        <w:t>Additionally, within the Geospatial Centroid</w:t>
      </w:r>
      <w:r w:rsidR="00256153">
        <w:rPr>
          <w:rFonts w:asciiTheme="minorHAnsi" w:hAnsiTheme="minorHAnsi" w:cstheme="majorHAnsi"/>
          <w:sz w:val="22"/>
          <w:szCs w:val="24"/>
        </w:rPr>
        <w:t xml:space="preserve"> specifically</w:t>
      </w:r>
      <w:r w:rsidR="0002037E">
        <w:rPr>
          <w:rFonts w:asciiTheme="minorHAnsi" w:hAnsiTheme="minorHAnsi" w:cstheme="majorHAnsi"/>
          <w:sz w:val="22"/>
          <w:szCs w:val="24"/>
        </w:rPr>
        <w:t xml:space="preserve"> we were unsuccessful in setting up regular</w:t>
      </w:r>
      <w:r w:rsidR="00036A4B">
        <w:rPr>
          <w:rFonts w:asciiTheme="minorHAnsi" w:hAnsiTheme="minorHAnsi" w:cstheme="majorHAnsi"/>
          <w:sz w:val="22"/>
          <w:szCs w:val="24"/>
        </w:rPr>
        <w:t xml:space="preserve"> DEI staff meetings and recognize that as</w:t>
      </w:r>
      <w:r w:rsidR="00D27807">
        <w:rPr>
          <w:rFonts w:asciiTheme="minorHAnsi" w:hAnsiTheme="minorHAnsi" w:cstheme="majorHAnsi"/>
          <w:sz w:val="22"/>
          <w:szCs w:val="24"/>
        </w:rPr>
        <w:t xml:space="preserve"> a</w:t>
      </w:r>
      <w:r w:rsidR="006C0C72">
        <w:rPr>
          <w:rFonts w:asciiTheme="minorHAnsi" w:hAnsiTheme="minorHAnsi" w:cstheme="majorHAnsi"/>
          <w:sz w:val="22"/>
          <w:szCs w:val="24"/>
        </w:rPr>
        <w:t xml:space="preserve"> priority</w:t>
      </w:r>
      <w:r w:rsidR="001A4F8A">
        <w:rPr>
          <w:rFonts w:asciiTheme="minorHAnsi" w:hAnsiTheme="minorHAnsi" w:cstheme="majorHAnsi"/>
          <w:sz w:val="22"/>
          <w:szCs w:val="24"/>
        </w:rPr>
        <w:t>. However</w:t>
      </w:r>
      <w:r w:rsidR="00A34329">
        <w:rPr>
          <w:rFonts w:asciiTheme="minorHAnsi" w:hAnsiTheme="minorHAnsi" w:cstheme="majorHAnsi"/>
          <w:sz w:val="22"/>
          <w:szCs w:val="24"/>
        </w:rPr>
        <w:t>,</w:t>
      </w:r>
      <w:r w:rsidR="001A4F8A">
        <w:rPr>
          <w:rFonts w:asciiTheme="minorHAnsi" w:hAnsiTheme="minorHAnsi" w:cstheme="majorHAnsi"/>
          <w:sz w:val="22"/>
          <w:szCs w:val="24"/>
        </w:rPr>
        <w:t xml:space="preserve"> </w:t>
      </w:r>
      <w:r w:rsidR="00510DD0">
        <w:rPr>
          <w:rFonts w:asciiTheme="minorHAnsi" w:hAnsiTheme="minorHAnsi" w:cstheme="majorHAnsi"/>
          <w:sz w:val="22"/>
          <w:szCs w:val="24"/>
        </w:rPr>
        <w:t>the Geospatial Centroid is</w:t>
      </w:r>
      <w:r w:rsidR="001A4F8A">
        <w:rPr>
          <w:rFonts w:asciiTheme="minorHAnsi" w:hAnsiTheme="minorHAnsi" w:cstheme="majorHAnsi"/>
          <w:sz w:val="22"/>
          <w:szCs w:val="24"/>
        </w:rPr>
        <w:t xml:space="preserve"> a unit with the CSU Libraries, which has recently implemented</w:t>
      </w:r>
      <w:r w:rsidR="004602C8">
        <w:rPr>
          <w:rFonts w:asciiTheme="minorHAnsi" w:hAnsiTheme="minorHAnsi" w:cstheme="majorHAnsi"/>
          <w:sz w:val="22"/>
          <w:szCs w:val="24"/>
        </w:rPr>
        <w:t xml:space="preserve"> an </w:t>
      </w:r>
      <w:r w:rsidR="00380064">
        <w:rPr>
          <w:rFonts w:asciiTheme="minorHAnsi" w:hAnsiTheme="minorHAnsi" w:cstheme="majorHAnsi"/>
          <w:sz w:val="22"/>
          <w:szCs w:val="24"/>
        </w:rPr>
        <w:t>Equity</w:t>
      </w:r>
      <w:r w:rsidR="00877AB2">
        <w:rPr>
          <w:rFonts w:asciiTheme="minorHAnsi" w:hAnsiTheme="minorHAnsi" w:cstheme="majorHAnsi"/>
          <w:sz w:val="22"/>
          <w:szCs w:val="24"/>
        </w:rPr>
        <w:t xml:space="preserve"> and Social Justice Advisory Group </w:t>
      </w:r>
      <w:r w:rsidR="00D973C8">
        <w:rPr>
          <w:rFonts w:asciiTheme="minorHAnsi" w:hAnsiTheme="minorHAnsi" w:cstheme="majorHAnsi"/>
          <w:sz w:val="22"/>
          <w:szCs w:val="24"/>
        </w:rPr>
        <w:t>(ESJAG)</w:t>
      </w:r>
      <w:r w:rsidR="00A471FF">
        <w:rPr>
          <w:rFonts w:asciiTheme="minorHAnsi" w:hAnsiTheme="minorHAnsi" w:cstheme="majorHAnsi"/>
          <w:sz w:val="22"/>
          <w:szCs w:val="24"/>
        </w:rPr>
        <w:t xml:space="preserve"> charged with</w:t>
      </w:r>
      <w:r w:rsidR="00702EB1">
        <w:rPr>
          <w:rFonts w:asciiTheme="minorHAnsi" w:hAnsiTheme="minorHAnsi" w:cstheme="majorHAnsi"/>
          <w:sz w:val="22"/>
          <w:szCs w:val="24"/>
        </w:rPr>
        <w:t xml:space="preserve"> advocating</w:t>
      </w:r>
      <w:r w:rsidR="002105C1">
        <w:rPr>
          <w:rFonts w:asciiTheme="minorHAnsi" w:hAnsiTheme="minorHAnsi" w:cstheme="majorHAnsi"/>
          <w:sz w:val="22"/>
          <w:szCs w:val="24"/>
        </w:rPr>
        <w:t xml:space="preserve"> DEI within</w:t>
      </w:r>
      <w:r w:rsidR="004605D0">
        <w:rPr>
          <w:rFonts w:asciiTheme="minorHAnsi" w:hAnsiTheme="minorHAnsi" w:cstheme="majorHAnsi"/>
          <w:sz w:val="22"/>
          <w:szCs w:val="24"/>
        </w:rPr>
        <w:t xml:space="preserve"> Libraries employees</w:t>
      </w:r>
      <w:r w:rsidR="003F0972">
        <w:rPr>
          <w:rFonts w:asciiTheme="minorHAnsi" w:hAnsiTheme="minorHAnsi" w:cstheme="majorHAnsi"/>
          <w:sz w:val="22"/>
          <w:szCs w:val="24"/>
        </w:rPr>
        <w:t xml:space="preserve"> and identifying, recommending and carrying out DEI-related initiatives. For example, this past semester they have implemented “ESJAG tool of the month”, where all staff meet to discuss</w:t>
      </w:r>
      <w:r w:rsidR="00B24935">
        <w:rPr>
          <w:rFonts w:asciiTheme="minorHAnsi" w:hAnsiTheme="minorHAnsi" w:cstheme="majorHAnsi"/>
          <w:sz w:val="22"/>
          <w:szCs w:val="24"/>
        </w:rPr>
        <w:t xml:space="preserve"> </w:t>
      </w:r>
      <w:r w:rsidR="00DC03BE">
        <w:rPr>
          <w:rFonts w:asciiTheme="minorHAnsi" w:hAnsiTheme="minorHAnsi" w:cstheme="majorHAnsi"/>
          <w:sz w:val="22"/>
          <w:szCs w:val="24"/>
        </w:rPr>
        <w:t xml:space="preserve">some </w:t>
      </w:r>
      <w:r w:rsidR="00D22DCE">
        <w:rPr>
          <w:rFonts w:asciiTheme="minorHAnsi" w:hAnsiTheme="minorHAnsi" w:cstheme="majorHAnsi"/>
          <w:sz w:val="22"/>
          <w:szCs w:val="24"/>
        </w:rPr>
        <w:t>“tool”</w:t>
      </w:r>
      <w:r w:rsidR="008435CF">
        <w:rPr>
          <w:rFonts w:asciiTheme="minorHAnsi" w:hAnsiTheme="minorHAnsi" w:cstheme="majorHAnsi"/>
          <w:sz w:val="22"/>
          <w:szCs w:val="24"/>
        </w:rPr>
        <w:t xml:space="preserve"> to help us improve </w:t>
      </w:r>
      <w:r w:rsidR="00244415">
        <w:rPr>
          <w:rFonts w:asciiTheme="minorHAnsi" w:hAnsiTheme="minorHAnsi" w:cstheme="majorHAnsi"/>
          <w:sz w:val="22"/>
          <w:szCs w:val="24"/>
        </w:rPr>
        <w:t>inclusivity within the workplace and beyond.</w:t>
      </w:r>
    </w:p>
    <w:p w14:paraId="17B58619" w14:textId="77777777" w:rsidR="00244415" w:rsidRDefault="00244415" w:rsidP="001B688E">
      <w:pPr>
        <w:rPr>
          <w:rFonts w:asciiTheme="minorHAnsi" w:hAnsiTheme="minorHAnsi" w:cstheme="majorHAnsi"/>
          <w:sz w:val="22"/>
          <w:szCs w:val="24"/>
        </w:rPr>
      </w:pPr>
    </w:p>
    <w:p w14:paraId="7E420B2F" w14:textId="5527CBA0" w:rsidR="00244415" w:rsidRDefault="00244415" w:rsidP="001B688E">
      <w:pPr>
        <w:rPr>
          <w:rFonts w:asciiTheme="minorHAnsi" w:hAnsiTheme="minorHAnsi" w:cstheme="majorHAnsi"/>
          <w:sz w:val="22"/>
          <w:szCs w:val="24"/>
        </w:rPr>
      </w:pPr>
      <w:r>
        <w:rPr>
          <w:rFonts w:asciiTheme="minorHAnsi" w:hAnsiTheme="minorHAnsi" w:cstheme="majorHAnsi"/>
          <w:sz w:val="22"/>
          <w:szCs w:val="24"/>
        </w:rPr>
        <w:t>Finally, we were unable to</w:t>
      </w:r>
      <w:r w:rsidR="005F69CD">
        <w:rPr>
          <w:rFonts w:asciiTheme="minorHAnsi" w:hAnsiTheme="minorHAnsi" w:cstheme="majorHAnsi"/>
          <w:sz w:val="22"/>
          <w:szCs w:val="24"/>
        </w:rPr>
        <w:t xml:space="preserve"> hire a student</w:t>
      </w:r>
      <w:r w:rsidR="00E8587A">
        <w:rPr>
          <w:rFonts w:asciiTheme="minorHAnsi" w:hAnsiTheme="minorHAnsi" w:cstheme="majorHAnsi"/>
          <w:sz w:val="22"/>
          <w:szCs w:val="24"/>
        </w:rPr>
        <w:t xml:space="preserve"> or pay a current student intern to take on DEI coordinator duties. We are limited </w:t>
      </w:r>
      <w:r w:rsidR="00B24C09">
        <w:rPr>
          <w:rFonts w:asciiTheme="minorHAnsi" w:hAnsiTheme="minorHAnsi" w:cstheme="majorHAnsi"/>
          <w:sz w:val="22"/>
          <w:szCs w:val="24"/>
        </w:rPr>
        <w:t>to</w:t>
      </w:r>
      <w:r w:rsidR="00E8587A">
        <w:rPr>
          <w:rFonts w:asciiTheme="minorHAnsi" w:hAnsiTheme="minorHAnsi" w:cstheme="majorHAnsi"/>
          <w:sz w:val="22"/>
          <w:szCs w:val="24"/>
        </w:rPr>
        <w:t xml:space="preserve"> project-specific funds, such that there are only enough funds to pay</w:t>
      </w:r>
      <w:r w:rsidR="002B2D75">
        <w:rPr>
          <w:rFonts w:asciiTheme="minorHAnsi" w:hAnsiTheme="minorHAnsi" w:cstheme="majorHAnsi"/>
          <w:sz w:val="22"/>
          <w:szCs w:val="24"/>
        </w:rPr>
        <w:t xml:space="preserve"> students on specific project tasks from clients, and we do not want to request </w:t>
      </w:r>
      <w:r w:rsidR="0062598C">
        <w:rPr>
          <w:rFonts w:asciiTheme="minorHAnsi" w:hAnsiTheme="minorHAnsi" w:cstheme="majorHAnsi"/>
          <w:sz w:val="22"/>
          <w:szCs w:val="24"/>
        </w:rPr>
        <w:t>supplemental</w:t>
      </w:r>
      <w:r w:rsidR="00CA0944">
        <w:rPr>
          <w:rFonts w:asciiTheme="minorHAnsi" w:hAnsiTheme="minorHAnsi" w:cstheme="majorHAnsi"/>
          <w:sz w:val="22"/>
          <w:szCs w:val="24"/>
        </w:rPr>
        <w:t xml:space="preserve"> work </w:t>
      </w:r>
      <w:r w:rsidR="00C33599">
        <w:rPr>
          <w:rFonts w:asciiTheme="minorHAnsi" w:hAnsiTheme="minorHAnsi" w:cstheme="majorHAnsi"/>
          <w:sz w:val="22"/>
          <w:szCs w:val="24"/>
        </w:rPr>
        <w:t>from</w:t>
      </w:r>
      <w:r w:rsidR="00CA0944">
        <w:rPr>
          <w:rFonts w:asciiTheme="minorHAnsi" w:hAnsiTheme="minorHAnsi" w:cstheme="majorHAnsi"/>
          <w:sz w:val="22"/>
          <w:szCs w:val="24"/>
        </w:rPr>
        <w:t xml:space="preserve"> a student without being paid for their efforts. However, in an effort to hire students to </w:t>
      </w:r>
      <w:r w:rsidR="008B1861">
        <w:rPr>
          <w:rFonts w:asciiTheme="minorHAnsi" w:hAnsiTheme="minorHAnsi" w:cstheme="majorHAnsi"/>
          <w:sz w:val="22"/>
          <w:szCs w:val="24"/>
        </w:rPr>
        <w:t xml:space="preserve">take on non-project specific tasks, </w:t>
      </w:r>
      <w:r w:rsidR="005624D1">
        <w:rPr>
          <w:rFonts w:asciiTheme="minorHAnsi" w:hAnsiTheme="minorHAnsi" w:cstheme="majorHAnsi"/>
          <w:sz w:val="22"/>
          <w:szCs w:val="24"/>
        </w:rPr>
        <w:t>starting this</w:t>
      </w:r>
      <w:r w:rsidR="008B1861">
        <w:rPr>
          <w:rFonts w:asciiTheme="minorHAnsi" w:hAnsiTheme="minorHAnsi" w:cstheme="majorHAnsi"/>
          <w:sz w:val="22"/>
          <w:szCs w:val="24"/>
        </w:rPr>
        <w:t xml:space="preserve"> semester we </w:t>
      </w:r>
      <w:r w:rsidR="00CF57D7">
        <w:rPr>
          <w:rFonts w:asciiTheme="minorHAnsi" w:hAnsiTheme="minorHAnsi" w:cstheme="majorHAnsi"/>
          <w:sz w:val="22"/>
          <w:szCs w:val="24"/>
        </w:rPr>
        <w:t xml:space="preserve">have received </w:t>
      </w:r>
      <w:r w:rsidR="00D6353C">
        <w:rPr>
          <w:rFonts w:asciiTheme="minorHAnsi" w:hAnsiTheme="minorHAnsi" w:cstheme="majorHAnsi"/>
          <w:sz w:val="22"/>
          <w:szCs w:val="24"/>
        </w:rPr>
        <w:t>funding</w:t>
      </w:r>
      <w:r w:rsidR="00D76C62">
        <w:rPr>
          <w:rFonts w:asciiTheme="minorHAnsi" w:hAnsiTheme="minorHAnsi" w:cstheme="majorHAnsi"/>
          <w:sz w:val="22"/>
          <w:szCs w:val="24"/>
        </w:rPr>
        <w:t xml:space="preserve"> for two interns per semester that are not tied to </w:t>
      </w:r>
      <w:r w:rsidR="00795921">
        <w:rPr>
          <w:rFonts w:asciiTheme="minorHAnsi" w:hAnsiTheme="minorHAnsi" w:cstheme="majorHAnsi"/>
          <w:sz w:val="22"/>
          <w:szCs w:val="24"/>
        </w:rPr>
        <w:t xml:space="preserve">client/partner-specific tasks. We are very excited about this opportunity </w:t>
      </w:r>
      <w:r w:rsidR="0062598C">
        <w:rPr>
          <w:rFonts w:asciiTheme="minorHAnsi" w:hAnsiTheme="minorHAnsi" w:cstheme="majorHAnsi"/>
          <w:sz w:val="22"/>
          <w:szCs w:val="24"/>
        </w:rPr>
        <w:t xml:space="preserve">which will allow us to pay interns to carry out DEI </w:t>
      </w:r>
      <w:r w:rsidR="00C25A8A">
        <w:rPr>
          <w:rFonts w:asciiTheme="minorHAnsi" w:hAnsiTheme="minorHAnsi" w:cstheme="majorHAnsi"/>
          <w:sz w:val="22"/>
          <w:szCs w:val="24"/>
        </w:rPr>
        <w:t>activities</w:t>
      </w:r>
      <w:r w:rsidR="002E2050">
        <w:rPr>
          <w:rFonts w:asciiTheme="minorHAnsi" w:hAnsiTheme="minorHAnsi" w:cstheme="majorHAnsi"/>
          <w:sz w:val="22"/>
          <w:szCs w:val="24"/>
        </w:rPr>
        <w:t xml:space="preserve"> and</w:t>
      </w:r>
      <w:r w:rsidR="0062598C">
        <w:rPr>
          <w:rFonts w:asciiTheme="minorHAnsi" w:hAnsiTheme="minorHAnsi" w:cstheme="majorHAnsi"/>
          <w:sz w:val="22"/>
          <w:szCs w:val="24"/>
        </w:rPr>
        <w:t xml:space="preserve"> </w:t>
      </w:r>
      <w:r w:rsidR="005B34CD">
        <w:rPr>
          <w:rFonts w:asciiTheme="minorHAnsi" w:hAnsiTheme="minorHAnsi" w:cstheme="majorHAnsi"/>
          <w:sz w:val="22"/>
          <w:szCs w:val="24"/>
        </w:rPr>
        <w:t xml:space="preserve">gain valuable </w:t>
      </w:r>
      <w:r w:rsidR="0062598C">
        <w:rPr>
          <w:rFonts w:asciiTheme="minorHAnsi" w:hAnsiTheme="minorHAnsi" w:cstheme="majorHAnsi"/>
          <w:sz w:val="22"/>
          <w:szCs w:val="24"/>
        </w:rPr>
        <w:t>leadership</w:t>
      </w:r>
      <w:r w:rsidR="005B34CD">
        <w:rPr>
          <w:rFonts w:asciiTheme="minorHAnsi" w:hAnsiTheme="minorHAnsi" w:cstheme="majorHAnsi"/>
          <w:sz w:val="22"/>
          <w:szCs w:val="24"/>
        </w:rPr>
        <w:t xml:space="preserve"> experience</w:t>
      </w:r>
      <w:r w:rsidR="0062598C">
        <w:rPr>
          <w:rFonts w:asciiTheme="minorHAnsi" w:hAnsiTheme="minorHAnsi" w:cstheme="majorHAnsi"/>
          <w:sz w:val="22"/>
          <w:szCs w:val="24"/>
        </w:rPr>
        <w:t>. As a final reflection</w:t>
      </w:r>
      <w:r w:rsidR="008C59E3">
        <w:rPr>
          <w:rFonts w:asciiTheme="minorHAnsi" w:hAnsiTheme="minorHAnsi" w:cstheme="majorHAnsi"/>
          <w:sz w:val="22"/>
          <w:szCs w:val="24"/>
        </w:rPr>
        <w:t xml:space="preserve">, we </w:t>
      </w:r>
      <w:r w:rsidR="003924B9">
        <w:rPr>
          <w:rFonts w:asciiTheme="minorHAnsi" w:hAnsiTheme="minorHAnsi" w:cstheme="majorHAnsi"/>
          <w:sz w:val="22"/>
          <w:szCs w:val="24"/>
        </w:rPr>
        <w:t xml:space="preserve">plan </w:t>
      </w:r>
      <w:r w:rsidR="00CF5F9A">
        <w:rPr>
          <w:rFonts w:asciiTheme="minorHAnsi" w:hAnsiTheme="minorHAnsi" w:cstheme="majorHAnsi"/>
          <w:sz w:val="22"/>
          <w:szCs w:val="24"/>
        </w:rPr>
        <w:t xml:space="preserve">to </w:t>
      </w:r>
      <w:r w:rsidR="0002564C">
        <w:rPr>
          <w:rFonts w:asciiTheme="minorHAnsi" w:hAnsiTheme="minorHAnsi" w:cstheme="majorHAnsi"/>
          <w:sz w:val="22"/>
          <w:szCs w:val="24"/>
        </w:rPr>
        <w:t>take funding for DEI work into account when</w:t>
      </w:r>
      <w:r w:rsidR="003924B9">
        <w:rPr>
          <w:rFonts w:asciiTheme="minorHAnsi" w:hAnsiTheme="minorHAnsi" w:cstheme="majorHAnsi"/>
          <w:sz w:val="22"/>
          <w:szCs w:val="24"/>
        </w:rPr>
        <w:t xml:space="preserve"> putting together proposal budgets. </w:t>
      </w:r>
    </w:p>
    <w:p w14:paraId="66BF2CBC" w14:textId="77777777" w:rsidR="001B688E" w:rsidRPr="002F617B" w:rsidRDefault="001B688E" w:rsidP="00241F0C">
      <w:pPr>
        <w:rPr>
          <w:rFonts w:asciiTheme="minorHAnsi" w:hAnsiTheme="minorHAnsi" w:cstheme="majorHAnsi"/>
          <w:sz w:val="22"/>
          <w:szCs w:val="24"/>
        </w:rPr>
      </w:pPr>
    </w:p>
    <w:p w14:paraId="44BF6440" w14:textId="129D9DB5" w:rsidR="00241F0C" w:rsidRDefault="002F617B" w:rsidP="00241F0C">
      <w:pPr>
        <w:pStyle w:val="Heading1"/>
      </w:pPr>
      <w:r>
        <w:t>Budget Narrative</w:t>
      </w:r>
    </w:p>
    <w:p w14:paraId="71F2789C" w14:textId="0D8A04B2" w:rsidR="001B688E" w:rsidRPr="00991A6B" w:rsidRDefault="001B688E" w:rsidP="001B688E">
      <w:pPr>
        <w:pStyle w:val="Heading2"/>
        <w:rPr>
          <w:color w:val="767171" w:themeColor="background2" w:themeShade="80"/>
        </w:rPr>
      </w:pPr>
      <w:r>
        <w:rPr>
          <w:color w:val="767171" w:themeColor="background2" w:themeShade="80"/>
        </w:rPr>
        <w:t>Year’s Costing</w:t>
      </w:r>
    </w:p>
    <w:p w14:paraId="220D927E" w14:textId="77777777" w:rsidR="00A74A49" w:rsidRDefault="00A74A49" w:rsidP="00885F33">
      <w:pPr>
        <w:rPr>
          <w:rFonts w:asciiTheme="minorHAnsi" w:hAnsiTheme="minorHAnsi" w:cstheme="majorHAnsi"/>
          <w:sz w:val="22"/>
          <w:szCs w:val="24"/>
        </w:rPr>
      </w:pPr>
    </w:p>
    <w:p w14:paraId="06ED6690" w14:textId="5F2B7AA9" w:rsidR="00885F33" w:rsidRPr="00885F33" w:rsidRDefault="00885F33" w:rsidP="00885F33">
      <w:pPr>
        <w:rPr>
          <w:rFonts w:asciiTheme="minorHAnsi" w:hAnsiTheme="minorHAnsi" w:cstheme="majorHAnsi"/>
          <w:sz w:val="22"/>
          <w:szCs w:val="24"/>
        </w:rPr>
      </w:pPr>
      <w:r w:rsidRPr="00885F33">
        <w:rPr>
          <w:rFonts w:asciiTheme="minorHAnsi" w:hAnsiTheme="minorHAnsi" w:cstheme="majorHAnsi"/>
          <w:sz w:val="22"/>
          <w:szCs w:val="24"/>
        </w:rPr>
        <w:t>Caitlin Mothes – PI (6 months)</w:t>
      </w:r>
      <w:r w:rsidR="00C523AD">
        <w:rPr>
          <w:rFonts w:asciiTheme="minorHAnsi" w:hAnsiTheme="minorHAnsi" w:cstheme="majorHAnsi"/>
          <w:sz w:val="22"/>
          <w:szCs w:val="24"/>
        </w:rPr>
        <w:t>. L</w:t>
      </w:r>
      <w:r w:rsidRPr="00885F33">
        <w:rPr>
          <w:rFonts w:asciiTheme="minorHAnsi" w:hAnsiTheme="minorHAnsi" w:cstheme="majorHAnsi"/>
          <w:sz w:val="22"/>
          <w:szCs w:val="24"/>
        </w:rPr>
        <w:t xml:space="preserve">ed project implementation and </w:t>
      </w:r>
      <w:r w:rsidR="00C523AD">
        <w:rPr>
          <w:rFonts w:asciiTheme="minorHAnsi" w:hAnsiTheme="minorHAnsi" w:cstheme="majorHAnsi"/>
          <w:sz w:val="22"/>
          <w:szCs w:val="24"/>
        </w:rPr>
        <w:t>was</w:t>
      </w:r>
      <w:r w:rsidRPr="00885F33">
        <w:rPr>
          <w:rFonts w:asciiTheme="minorHAnsi" w:hAnsiTheme="minorHAnsi" w:cstheme="majorHAnsi"/>
          <w:sz w:val="22"/>
          <w:szCs w:val="24"/>
        </w:rPr>
        <w:t xml:space="preserve"> responsible for overall management of team members, including the mentorship and training for the hired student research assistant. Specific to the proposed work, Dr. Mothes perform</w:t>
      </w:r>
      <w:r w:rsidR="00744106">
        <w:rPr>
          <w:rFonts w:asciiTheme="minorHAnsi" w:hAnsiTheme="minorHAnsi" w:cstheme="majorHAnsi"/>
          <w:sz w:val="22"/>
          <w:szCs w:val="24"/>
        </w:rPr>
        <w:t>ed</w:t>
      </w:r>
      <w:r w:rsidRPr="00885F33">
        <w:rPr>
          <w:rFonts w:asciiTheme="minorHAnsi" w:hAnsiTheme="minorHAnsi" w:cstheme="majorHAnsi"/>
          <w:sz w:val="22"/>
          <w:szCs w:val="24"/>
        </w:rPr>
        <w:t xml:space="preserve"> the majority of the tasks </w:t>
      </w:r>
      <w:r w:rsidR="00744106">
        <w:rPr>
          <w:rFonts w:asciiTheme="minorHAnsi" w:hAnsiTheme="minorHAnsi" w:cstheme="majorHAnsi"/>
          <w:sz w:val="22"/>
          <w:szCs w:val="24"/>
        </w:rPr>
        <w:t>related to</w:t>
      </w:r>
      <w:r w:rsidRPr="00885F33">
        <w:rPr>
          <w:rFonts w:asciiTheme="minorHAnsi" w:hAnsiTheme="minorHAnsi" w:cstheme="majorHAnsi"/>
          <w:sz w:val="22"/>
          <w:szCs w:val="24"/>
        </w:rPr>
        <w:t xml:space="preserve"> data processing</w:t>
      </w:r>
      <w:r w:rsidR="00744106">
        <w:rPr>
          <w:rFonts w:asciiTheme="minorHAnsi" w:hAnsiTheme="minorHAnsi" w:cstheme="majorHAnsi"/>
          <w:sz w:val="22"/>
          <w:szCs w:val="24"/>
        </w:rPr>
        <w:t xml:space="preserve">, </w:t>
      </w:r>
      <w:r w:rsidRPr="00885F33">
        <w:rPr>
          <w:rFonts w:asciiTheme="minorHAnsi" w:hAnsiTheme="minorHAnsi" w:cstheme="majorHAnsi"/>
          <w:sz w:val="22"/>
          <w:szCs w:val="24"/>
        </w:rPr>
        <w:t>environmental vulnerability index calculation</w:t>
      </w:r>
      <w:r w:rsidR="00744106">
        <w:rPr>
          <w:rFonts w:asciiTheme="minorHAnsi" w:hAnsiTheme="minorHAnsi" w:cstheme="majorHAnsi"/>
          <w:sz w:val="22"/>
          <w:szCs w:val="24"/>
        </w:rPr>
        <w:t xml:space="preserve">, </w:t>
      </w:r>
      <w:r w:rsidR="00C7365C">
        <w:rPr>
          <w:rFonts w:asciiTheme="minorHAnsi" w:hAnsiTheme="minorHAnsi" w:cstheme="majorHAnsi"/>
          <w:sz w:val="22"/>
          <w:szCs w:val="24"/>
        </w:rPr>
        <w:t>metadata and code documentation, and publication of open-access code base and dataset.</w:t>
      </w:r>
    </w:p>
    <w:p w14:paraId="5C8466DF" w14:textId="77777777" w:rsidR="00885F33" w:rsidRPr="00885F33" w:rsidRDefault="00885F33" w:rsidP="00885F33">
      <w:pPr>
        <w:rPr>
          <w:rFonts w:asciiTheme="minorHAnsi" w:hAnsiTheme="minorHAnsi" w:cstheme="majorHAnsi"/>
          <w:sz w:val="22"/>
          <w:szCs w:val="24"/>
        </w:rPr>
      </w:pPr>
      <w:r w:rsidRPr="00885F33">
        <w:rPr>
          <w:rFonts w:asciiTheme="minorHAnsi" w:hAnsiTheme="minorHAnsi" w:cstheme="majorHAnsi"/>
          <w:sz w:val="22"/>
          <w:szCs w:val="24"/>
        </w:rPr>
        <w:t xml:space="preserve">  </w:t>
      </w:r>
    </w:p>
    <w:p w14:paraId="5E6B5A91" w14:textId="753ABE4D" w:rsidR="00885F33" w:rsidRPr="00885F33" w:rsidRDefault="00885F33" w:rsidP="00885F33">
      <w:pPr>
        <w:rPr>
          <w:rFonts w:asciiTheme="minorHAnsi" w:hAnsiTheme="minorHAnsi" w:cstheme="majorHAnsi"/>
          <w:sz w:val="22"/>
          <w:szCs w:val="24"/>
        </w:rPr>
      </w:pPr>
      <w:r w:rsidRPr="00885F33">
        <w:rPr>
          <w:rFonts w:asciiTheme="minorHAnsi" w:hAnsiTheme="minorHAnsi" w:cstheme="majorHAnsi"/>
          <w:sz w:val="22"/>
          <w:szCs w:val="24"/>
        </w:rPr>
        <w:t>Carrie Chennault – Co-I (0.5 months)</w:t>
      </w:r>
      <w:r w:rsidR="00171E6A">
        <w:rPr>
          <w:rFonts w:asciiTheme="minorHAnsi" w:hAnsiTheme="minorHAnsi" w:cstheme="majorHAnsi"/>
          <w:sz w:val="22"/>
          <w:szCs w:val="24"/>
        </w:rPr>
        <w:t xml:space="preserve">. </w:t>
      </w:r>
      <w:r w:rsidR="008912DF">
        <w:rPr>
          <w:rFonts w:asciiTheme="minorHAnsi" w:hAnsiTheme="minorHAnsi" w:cstheme="majorHAnsi"/>
          <w:sz w:val="22"/>
          <w:szCs w:val="24"/>
        </w:rPr>
        <w:t>Dr.</w:t>
      </w:r>
      <w:r w:rsidR="00171E6A">
        <w:rPr>
          <w:rFonts w:asciiTheme="minorHAnsi" w:hAnsiTheme="minorHAnsi" w:cstheme="majorHAnsi"/>
          <w:sz w:val="22"/>
          <w:szCs w:val="24"/>
        </w:rPr>
        <w:t xml:space="preserve"> Chennault</w:t>
      </w:r>
      <w:r w:rsidRPr="00885F33">
        <w:rPr>
          <w:rFonts w:asciiTheme="minorHAnsi" w:hAnsiTheme="minorHAnsi" w:cstheme="majorHAnsi"/>
          <w:sz w:val="22"/>
          <w:szCs w:val="24"/>
        </w:rPr>
        <w:t xml:space="preserve"> is an expert in social and environmental justice, having particular experience with prison injustices as the co-director of the CSU Prison Agriculture lab. Dr. Chennault provide</w:t>
      </w:r>
      <w:r w:rsidR="00C7365C">
        <w:rPr>
          <w:rFonts w:asciiTheme="minorHAnsi" w:hAnsiTheme="minorHAnsi" w:cstheme="majorHAnsi"/>
          <w:sz w:val="22"/>
          <w:szCs w:val="24"/>
        </w:rPr>
        <w:t>d</w:t>
      </w:r>
      <w:r w:rsidRPr="00885F33">
        <w:rPr>
          <w:rFonts w:asciiTheme="minorHAnsi" w:hAnsiTheme="minorHAnsi" w:cstheme="majorHAnsi"/>
          <w:sz w:val="22"/>
          <w:szCs w:val="24"/>
        </w:rPr>
        <w:t xml:space="preserve"> vital conceptual advice throughout project development and implementation, guide</w:t>
      </w:r>
      <w:r w:rsidR="00C7365C">
        <w:rPr>
          <w:rFonts w:asciiTheme="minorHAnsi" w:hAnsiTheme="minorHAnsi" w:cstheme="majorHAnsi"/>
          <w:sz w:val="22"/>
          <w:szCs w:val="24"/>
        </w:rPr>
        <w:t>d</w:t>
      </w:r>
      <w:r w:rsidRPr="00885F33">
        <w:rPr>
          <w:rFonts w:asciiTheme="minorHAnsi" w:hAnsiTheme="minorHAnsi" w:cstheme="majorHAnsi"/>
          <w:sz w:val="22"/>
          <w:szCs w:val="24"/>
        </w:rPr>
        <w:t xml:space="preserve"> the usage and integration of the data products </w:t>
      </w:r>
      <w:r w:rsidR="0002443A">
        <w:rPr>
          <w:rFonts w:asciiTheme="minorHAnsi" w:hAnsiTheme="minorHAnsi" w:cstheme="majorHAnsi"/>
          <w:sz w:val="22"/>
          <w:szCs w:val="24"/>
        </w:rPr>
        <w:t xml:space="preserve">to </w:t>
      </w:r>
      <w:r w:rsidRPr="00885F33">
        <w:rPr>
          <w:rFonts w:asciiTheme="minorHAnsi" w:hAnsiTheme="minorHAnsi" w:cstheme="majorHAnsi"/>
          <w:sz w:val="22"/>
          <w:szCs w:val="24"/>
        </w:rPr>
        <w:t xml:space="preserve">the </w:t>
      </w:r>
      <w:r w:rsidR="00BC61C4">
        <w:rPr>
          <w:rFonts w:asciiTheme="minorHAnsi" w:hAnsiTheme="minorHAnsi" w:cstheme="majorHAnsi"/>
          <w:sz w:val="22"/>
          <w:szCs w:val="24"/>
        </w:rPr>
        <w:t>existing</w:t>
      </w:r>
      <w:r w:rsidRPr="00885F33">
        <w:rPr>
          <w:rFonts w:asciiTheme="minorHAnsi" w:hAnsiTheme="minorHAnsi" w:cstheme="majorHAnsi"/>
          <w:sz w:val="22"/>
          <w:szCs w:val="24"/>
        </w:rPr>
        <w:t xml:space="preserve"> prison agriculture dataset, and </w:t>
      </w:r>
      <w:r w:rsidR="00C7365C">
        <w:rPr>
          <w:rFonts w:asciiTheme="minorHAnsi" w:hAnsiTheme="minorHAnsi" w:cstheme="majorHAnsi"/>
          <w:sz w:val="22"/>
          <w:szCs w:val="24"/>
        </w:rPr>
        <w:t>is leading</w:t>
      </w:r>
      <w:r w:rsidRPr="00885F33">
        <w:rPr>
          <w:rFonts w:asciiTheme="minorHAnsi" w:hAnsiTheme="minorHAnsi" w:cstheme="majorHAnsi"/>
          <w:sz w:val="22"/>
          <w:szCs w:val="24"/>
        </w:rPr>
        <w:t xml:space="preserve"> manuscript preparation and publication.  </w:t>
      </w:r>
    </w:p>
    <w:p w14:paraId="577E598C" w14:textId="77777777" w:rsidR="00885F33" w:rsidRPr="00885F33" w:rsidRDefault="00885F33" w:rsidP="00885F33">
      <w:pPr>
        <w:rPr>
          <w:rFonts w:asciiTheme="minorHAnsi" w:hAnsiTheme="minorHAnsi" w:cstheme="majorHAnsi"/>
          <w:sz w:val="22"/>
          <w:szCs w:val="24"/>
        </w:rPr>
      </w:pPr>
      <w:r w:rsidRPr="00885F33">
        <w:rPr>
          <w:rFonts w:asciiTheme="minorHAnsi" w:hAnsiTheme="minorHAnsi" w:cstheme="majorHAnsi"/>
          <w:sz w:val="22"/>
          <w:szCs w:val="24"/>
        </w:rPr>
        <w:t xml:space="preserve">  </w:t>
      </w:r>
    </w:p>
    <w:p w14:paraId="253E26C7" w14:textId="3E81DB6E" w:rsidR="00885F33" w:rsidRPr="00885F33" w:rsidRDefault="00885F33" w:rsidP="00885F33">
      <w:pPr>
        <w:rPr>
          <w:rFonts w:asciiTheme="minorHAnsi" w:hAnsiTheme="minorHAnsi" w:cstheme="majorHAnsi"/>
          <w:sz w:val="22"/>
          <w:szCs w:val="24"/>
        </w:rPr>
      </w:pPr>
      <w:r w:rsidRPr="00885F33">
        <w:rPr>
          <w:rFonts w:asciiTheme="minorHAnsi" w:hAnsiTheme="minorHAnsi" w:cstheme="majorHAnsi"/>
          <w:sz w:val="22"/>
          <w:szCs w:val="24"/>
        </w:rPr>
        <w:t>Dan Carver – Co-I (1.72 months)</w:t>
      </w:r>
      <w:r w:rsidR="009F01CF">
        <w:rPr>
          <w:rFonts w:asciiTheme="minorHAnsi" w:hAnsiTheme="minorHAnsi" w:cstheme="majorHAnsi"/>
          <w:sz w:val="22"/>
          <w:szCs w:val="24"/>
        </w:rPr>
        <w:t>. P</w:t>
      </w:r>
      <w:r w:rsidRPr="00885F33">
        <w:rPr>
          <w:rFonts w:asciiTheme="minorHAnsi" w:hAnsiTheme="minorHAnsi" w:cstheme="majorHAnsi"/>
          <w:sz w:val="22"/>
          <w:szCs w:val="24"/>
        </w:rPr>
        <w:t>rovide</w:t>
      </w:r>
      <w:r w:rsidR="009F01CF">
        <w:rPr>
          <w:rFonts w:asciiTheme="minorHAnsi" w:hAnsiTheme="minorHAnsi" w:cstheme="majorHAnsi"/>
          <w:sz w:val="22"/>
          <w:szCs w:val="24"/>
        </w:rPr>
        <w:t>d</w:t>
      </w:r>
      <w:r w:rsidRPr="00885F33">
        <w:rPr>
          <w:rFonts w:asciiTheme="minorHAnsi" w:hAnsiTheme="minorHAnsi" w:cstheme="majorHAnsi"/>
          <w:sz w:val="22"/>
          <w:szCs w:val="24"/>
        </w:rPr>
        <w:t xml:space="preserve"> consultation on the data inputs and indicator selection and assist</w:t>
      </w:r>
      <w:r w:rsidR="00C523AD">
        <w:rPr>
          <w:rFonts w:asciiTheme="minorHAnsi" w:hAnsiTheme="minorHAnsi" w:cstheme="majorHAnsi"/>
          <w:sz w:val="22"/>
          <w:szCs w:val="24"/>
        </w:rPr>
        <w:t>ed</w:t>
      </w:r>
      <w:r w:rsidRPr="00885F33">
        <w:rPr>
          <w:rFonts w:asciiTheme="minorHAnsi" w:hAnsiTheme="minorHAnsi" w:cstheme="majorHAnsi"/>
          <w:sz w:val="22"/>
          <w:szCs w:val="24"/>
        </w:rPr>
        <w:t xml:space="preserve"> with methodology, having relevant experience from leading the Colorado Enviroscreen risk calculation and tool development</w:t>
      </w:r>
      <w:r w:rsidR="00C523AD">
        <w:rPr>
          <w:rFonts w:asciiTheme="minorHAnsi" w:hAnsiTheme="minorHAnsi" w:cstheme="majorHAnsi"/>
          <w:sz w:val="22"/>
          <w:szCs w:val="24"/>
        </w:rPr>
        <w:t>. Also</w:t>
      </w:r>
      <w:r w:rsidRPr="00885F33">
        <w:rPr>
          <w:rFonts w:asciiTheme="minorHAnsi" w:hAnsiTheme="minorHAnsi" w:cstheme="majorHAnsi"/>
          <w:sz w:val="22"/>
          <w:szCs w:val="24"/>
        </w:rPr>
        <w:t xml:space="preserve"> aid</w:t>
      </w:r>
      <w:r w:rsidR="00C523AD">
        <w:rPr>
          <w:rFonts w:asciiTheme="minorHAnsi" w:hAnsiTheme="minorHAnsi" w:cstheme="majorHAnsi"/>
          <w:sz w:val="22"/>
          <w:szCs w:val="24"/>
        </w:rPr>
        <w:t>ed</w:t>
      </w:r>
      <w:r w:rsidRPr="00885F33">
        <w:rPr>
          <w:rFonts w:asciiTheme="minorHAnsi" w:hAnsiTheme="minorHAnsi" w:cstheme="majorHAnsi"/>
          <w:sz w:val="22"/>
          <w:szCs w:val="24"/>
        </w:rPr>
        <w:t xml:space="preserve"> in mentorship of student research assistant.  </w:t>
      </w:r>
    </w:p>
    <w:p w14:paraId="5C626EBE" w14:textId="77777777" w:rsidR="00885F33" w:rsidRPr="00885F33" w:rsidRDefault="00885F33" w:rsidP="00885F33">
      <w:pPr>
        <w:rPr>
          <w:rFonts w:asciiTheme="minorHAnsi" w:hAnsiTheme="minorHAnsi" w:cstheme="majorHAnsi"/>
          <w:sz w:val="22"/>
          <w:szCs w:val="24"/>
        </w:rPr>
      </w:pPr>
      <w:r w:rsidRPr="00885F33">
        <w:rPr>
          <w:rFonts w:asciiTheme="minorHAnsi" w:hAnsiTheme="minorHAnsi" w:cstheme="majorHAnsi"/>
          <w:sz w:val="22"/>
          <w:szCs w:val="24"/>
        </w:rPr>
        <w:t xml:space="preserve">  </w:t>
      </w:r>
    </w:p>
    <w:p w14:paraId="473F4FAE" w14:textId="77777777" w:rsidR="00885F33" w:rsidRPr="00885F33" w:rsidRDefault="00885F33" w:rsidP="00885F33">
      <w:pPr>
        <w:rPr>
          <w:rFonts w:asciiTheme="minorHAnsi" w:hAnsiTheme="minorHAnsi" w:cstheme="majorHAnsi"/>
          <w:sz w:val="22"/>
          <w:szCs w:val="24"/>
        </w:rPr>
      </w:pPr>
      <w:r w:rsidRPr="00885F33">
        <w:rPr>
          <w:rFonts w:asciiTheme="minorHAnsi" w:hAnsiTheme="minorHAnsi" w:cstheme="majorHAnsi"/>
          <w:sz w:val="22"/>
          <w:szCs w:val="24"/>
        </w:rPr>
        <w:t xml:space="preserve">OTHER PERSONNEL  </w:t>
      </w:r>
    </w:p>
    <w:p w14:paraId="62E0AC30" w14:textId="77777777" w:rsidR="00885F33" w:rsidRPr="00885F33" w:rsidRDefault="00885F33" w:rsidP="00885F33">
      <w:pPr>
        <w:rPr>
          <w:rFonts w:asciiTheme="minorHAnsi" w:hAnsiTheme="minorHAnsi" w:cstheme="majorHAnsi"/>
          <w:sz w:val="22"/>
          <w:szCs w:val="24"/>
        </w:rPr>
      </w:pPr>
      <w:r w:rsidRPr="00885F33">
        <w:rPr>
          <w:rFonts w:asciiTheme="minorHAnsi" w:hAnsiTheme="minorHAnsi" w:cstheme="majorHAnsi"/>
          <w:sz w:val="22"/>
          <w:szCs w:val="24"/>
        </w:rPr>
        <w:t xml:space="preserve"> </w:t>
      </w:r>
    </w:p>
    <w:p w14:paraId="5E9C44B3" w14:textId="3D63338C" w:rsidR="00885F33" w:rsidRDefault="00EA2BB9" w:rsidP="00885F33">
      <w:pPr>
        <w:rPr>
          <w:rFonts w:asciiTheme="minorHAnsi" w:hAnsiTheme="minorHAnsi" w:cstheme="majorHAnsi"/>
          <w:sz w:val="22"/>
          <w:szCs w:val="24"/>
        </w:rPr>
      </w:pPr>
      <w:r>
        <w:rPr>
          <w:rFonts w:asciiTheme="minorHAnsi" w:hAnsiTheme="minorHAnsi" w:cstheme="majorHAnsi"/>
          <w:sz w:val="22"/>
          <w:szCs w:val="24"/>
        </w:rPr>
        <w:t>Devin Hunt</w:t>
      </w:r>
      <w:r w:rsidR="00885F33" w:rsidRPr="00885F33">
        <w:rPr>
          <w:rFonts w:asciiTheme="minorHAnsi" w:hAnsiTheme="minorHAnsi" w:cstheme="majorHAnsi"/>
          <w:sz w:val="22"/>
          <w:szCs w:val="24"/>
        </w:rPr>
        <w:t>, Student Research Assistant (</w:t>
      </w:r>
      <w:r w:rsidR="00FD41D8">
        <w:rPr>
          <w:rFonts w:asciiTheme="minorHAnsi" w:hAnsiTheme="minorHAnsi" w:cstheme="majorHAnsi"/>
          <w:sz w:val="22"/>
          <w:szCs w:val="24"/>
        </w:rPr>
        <w:t>2</w:t>
      </w:r>
      <w:r w:rsidR="00885F33" w:rsidRPr="00885F33">
        <w:rPr>
          <w:rFonts w:asciiTheme="minorHAnsi" w:hAnsiTheme="minorHAnsi" w:cstheme="majorHAnsi"/>
          <w:sz w:val="22"/>
          <w:szCs w:val="24"/>
        </w:rPr>
        <w:t>00 hours)</w:t>
      </w:r>
      <w:r w:rsidR="00FD41D8">
        <w:rPr>
          <w:rFonts w:asciiTheme="minorHAnsi" w:hAnsiTheme="minorHAnsi" w:cstheme="majorHAnsi"/>
          <w:sz w:val="22"/>
          <w:szCs w:val="24"/>
        </w:rPr>
        <w:t>. A</w:t>
      </w:r>
      <w:r w:rsidR="00885F33" w:rsidRPr="00885F33">
        <w:rPr>
          <w:rFonts w:asciiTheme="minorHAnsi" w:hAnsiTheme="minorHAnsi" w:cstheme="majorHAnsi"/>
          <w:sz w:val="22"/>
          <w:szCs w:val="24"/>
        </w:rPr>
        <w:t>ssist</w:t>
      </w:r>
      <w:r w:rsidR="00FD41D8">
        <w:rPr>
          <w:rFonts w:asciiTheme="minorHAnsi" w:hAnsiTheme="minorHAnsi" w:cstheme="majorHAnsi"/>
          <w:sz w:val="22"/>
          <w:szCs w:val="24"/>
        </w:rPr>
        <w:t>ed</w:t>
      </w:r>
      <w:r w:rsidR="00885F33" w:rsidRPr="00885F33">
        <w:rPr>
          <w:rFonts w:asciiTheme="minorHAnsi" w:hAnsiTheme="minorHAnsi" w:cstheme="majorHAnsi"/>
          <w:sz w:val="22"/>
          <w:szCs w:val="24"/>
        </w:rPr>
        <w:t xml:space="preserve"> with data input search, compiling metadata and source information for each dataset, file management, data processing</w:t>
      </w:r>
      <w:r w:rsidR="009F01CF">
        <w:rPr>
          <w:rFonts w:asciiTheme="minorHAnsi" w:hAnsiTheme="minorHAnsi" w:cstheme="majorHAnsi"/>
          <w:sz w:val="22"/>
          <w:szCs w:val="24"/>
        </w:rPr>
        <w:t xml:space="preserve"> and</w:t>
      </w:r>
      <w:r w:rsidR="00885F33" w:rsidRPr="00885F33">
        <w:rPr>
          <w:rFonts w:asciiTheme="minorHAnsi" w:hAnsiTheme="minorHAnsi" w:cstheme="majorHAnsi"/>
          <w:sz w:val="22"/>
          <w:szCs w:val="24"/>
        </w:rPr>
        <w:t xml:space="preserve"> code documentation</w:t>
      </w:r>
      <w:r w:rsidR="009F01CF">
        <w:rPr>
          <w:rFonts w:asciiTheme="minorHAnsi" w:hAnsiTheme="minorHAnsi" w:cstheme="majorHAnsi"/>
          <w:sz w:val="22"/>
          <w:szCs w:val="24"/>
        </w:rPr>
        <w:t>.</w:t>
      </w:r>
    </w:p>
    <w:p w14:paraId="3FEA4229" w14:textId="77777777" w:rsidR="00BA42D9" w:rsidRDefault="00BA42D9" w:rsidP="00885F33">
      <w:pPr>
        <w:rPr>
          <w:rFonts w:asciiTheme="minorHAnsi" w:hAnsiTheme="minorHAnsi" w:cstheme="majorHAnsi"/>
          <w:sz w:val="22"/>
          <w:szCs w:val="24"/>
        </w:rPr>
      </w:pPr>
    </w:p>
    <w:p w14:paraId="1F9C764D" w14:textId="3D50B220" w:rsidR="00BA42D9" w:rsidRPr="00885F33" w:rsidRDefault="00BA42D9" w:rsidP="00885F33">
      <w:pPr>
        <w:rPr>
          <w:rFonts w:asciiTheme="minorHAnsi" w:hAnsiTheme="minorHAnsi" w:cstheme="majorHAnsi"/>
          <w:sz w:val="22"/>
          <w:szCs w:val="24"/>
        </w:rPr>
      </w:pPr>
      <w:r>
        <w:rPr>
          <w:rFonts w:asciiTheme="minorHAnsi" w:hAnsiTheme="minorHAnsi" w:cstheme="majorHAnsi"/>
          <w:sz w:val="22"/>
          <w:szCs w:val="24"/>
        </w:rPr>
        <w:t>Josh R</w:t>
      </w:r>
      <w:r w:rsidR="006361B3">
        <w:rPr>
          <w:rFonts w:asciiTheme="minorHAnsi" w:hAnsiTheme="minorHAnsi" w:cstheme="majorHAnsi"/>
          <w:sz w:val="22"/>
          <w:szCs w:val="24"/>
        </w:rPr>
        <w:t>eyling</w:t>
      </w:r>
      <w:r>
        <w:rPr>
          <w:rFonts w:asciiTheme="minorHAnsi" w:hAnsiTheme="minorHAnsi" w:cstheme="majorHAnsi"/>
          <w:sz w:val="22"/>
          <w:szCs w:val="24"/>
        </w:rPr>
        <w:t xml:space="preserve">, </w:t>
      </w:r>
      <w:r w:rsidR="00B03593">
        <w:rPr>
          <w:rFonts w:asciiTheme="minorHAnsi" w:hAnsiTheme="minorHAnsi" w:cstheme="majorHAnsi"/>
          <w:sz w:val="22"/>
          <w:szCs w:val="24"/>
        </w:rPr>
        <w:t>Research Assistant (</w:t>
      </w:r>
      <w:r w:rsidR="00404552">
        <w:rPr>
          <w:rFonts w:asciiTheme="minorHAnsi" w:hAnsiTheme="minorHAnsi" w:cstheme="majorHAnsi"/>
          <w:sz w:val="22"/>
          <w:szCs w:val="24"/>
        </w:rPr>
        <w:t>40 hours)</w:t>
      </w:r>
      <w:r w:rsidR="00152533">
        <w:rPr>
          <w:rFonts w:asciiTheme="minorHAnsi" w:hAnsiTheme="minorHAnsi" w:cstheme="majorHAnsi"/>
          <w:sz w:val="22"/>
          <w:szCs w:val="24"/>
        </w:rPr>
        <w:t xml:space="preserve">. Led the task of publishing the final data set on an ArcGIS Online mapping platform to </w:t>
      </w:r>
      <w:r w:rsidR="000C343D">
        <w:rPr>
          <w:rFonts w:asciiTheme="minorHAnsi" w:hAnsiTheme="minorHAnsi" w:cstheme="majorHAnsi"/>
          <w:sz w:val="22"/>
          <w:szCs w:val="24"/>
        </w:rPr>
        <w:t xml:space="preserve">provide environmental context to prison agriculture data for 600 prisons across the U.S. </w:t>
      </w:r>
      <w:r w:rsidR="001D5487">
        <w:rPr>
          <w:rFonts w:asciiTheme="minorHAnsi" w:hAnsiTheme="minorHAnsi" w:cstheme="majorHAnsi"/>
          <w:sz w:val="22"/>
          <w:szCs w:val="24"/>
        </w:rPr>
        <w:t>This will allow users to interact with our data while also viewing it in the context of prison agriculture labor across the U.S. and other prison demographic information.</w:t>
      </w:r>
    </w:p>
    <w:p w14:paraId="2C047E17" w14:textId="77777777" w:rsidR="00885F33" w:rsidRPr="00885F33" w:rsidRDefault="00885F33" w:rsidP="00885F33">
      <w:pPr>
        <w:rPr>
          <w:rFonts w:asciiTheme="minorHAnsi" w:hAnsiTheme="minorHAnsi" w:cstheme="majorHAnsi"/>
          <w:sz w:val="22"/>
          <w:szCs w:val="24"/>
        </w:rPr>
      </w:pPr>
      <w:r w:rsidRPr="00885F33">
        <w:rPr>
          <w:rFonts w:asciiTheme="minorHAnsi" w:hAnsiTheme="minorHAnsi" w:cstheme="majorHAnsi"/>
          <w:sz w:val="22"/>
          <w:szCs w:val="24"/>
        </w:rPr>
        <w:t xml:space="preserve">  </w:t>
      </w:r>
    </w:p>
    <w:p w14:paraId="00167C59" w14:textId="77777777" w:rsidR="00885F33" w:rsidRDefault="00885F33" w:rsidP="001B688E">
      <w:pPr>
        <w:rPr>
          <w:rFonts w:asciiTheme="minorHAnsi" w:hAnsiTheme="minorHAnsi" w:cstheme="majorHAnsi"/>
          <w:sz w:val="22"/>
          <w:szCs w:val="24"/>
        </w:rPr>
      </w:pPr>
    </w:p>
    <w:p w14:paraId="27B3A2C8" w14:textId="455848BB" w:rsidR="001B688E" w:rsidRPr="00991A6B" w:rsidRDefault="001B688E" w:rsidP="001B688E">
      <w:pPr>
        <w:pStyle w:val="Heading2"/>
        <w:rPr>
          <w:color w:val="767171" w:themeColor="background2" w:themeShade="80"/>
        </w:rPr>
      </w:pPr>
      <w:r>
        <w:rPr>
          <w:color w:val="767171" w:themeColor="background2" w:themeShade="80"/>
        </w:rPr>
        <w:t>Adjustments Made (if applicable)</w:t>
      </w:r>
    </w:p>
    <w:p w14:paraId="57D10CE2" w14:textId="77777777" w:rsidR="00A74A49" w:rsidRDefault="00A74A49" w:rsidP="00241F0C">
      <w:pPr>
        <w:rPr>
          <w:rFonts w:asciiTheme="minorHAnsi" w:hAnsiTheme="minorHAnsi" w:cstheme="majorHAnsi"/>
          <w:sz w:val="22"/>
          <w:szCs w:val="24"/>
        </w:rPr>
      </w:pPr>
    </w:p>
    <w:p w14:paraId="29B7F94C" w14:textId="7DB9B13B" w:rsidR="00241F0C" w:rsidRDefault="000C0F5A" w:rsidP="00241F0C">
      <w:pPr>
        <w:rPr>
          <w:rFonts w:asciiTheme="minorHAnsi" w:hAnsiTheme="minorHAnsi" w:cstheme="majorHAnsi"/>
          <w:sz w:val="22"/>
          <w:szCs w:val="24"/>
        </w:rPr>
      </w:pPr>
      <w:r>
        <w:rPr>
          <w:rFonts w:asciiTheme="minorHAnsi" w:hAnsiTheme="minorHAnsi" w:cstheme="majorHAnsi"/>
          <w:sz w:val="22"/>
          <w:szCs w:val="24"/>
        </w:rPr>
        <w:t xml:space="preserve">One </w:t>
      </w:r>
      <w:r w:rsidR="00D853CE">
        <w:rPr>
          <w:rFonts w:asciiTheme="minorHAnsi" w:hAnsiTheme="minorHAnsi" w:cstheme="majorHAnsi"/>
          <w:sz w:val="22"/>
          <w:szCs w:val="24"/>
        </w:rPr>
        <w:t xml:space="preserve">adjustment made was related to </w:t>
      </w:r>
      <w:r w:rsidR="00A71979">
        <w:rPr>
          <w:rFonts w:asciiTheme="minorHAnsi" w:hAnsiTheme="minorHAnsi" w:cstheme="majorHAnsi"/>
          <w:sz w:val="22"/>
          <w:szCs w:val="24"/>
        </w:rPr>
        <w:t>the</w:t>
      </w:r>
      <w:r w:rsidR="006C1C8A">
        <w:rPr>
          <w:rFonts w:asciiTheme="minorHAnsi" w:hAnsiTheme="minorHAnsi" w:cstheme="majorHAnsi"/>
          <w:sz w:val="22"/>
          <w:szCs w:val="24"/>
        </w:rPr>
        <w:t xml:space="preserve"> </w:t>
      </w:r>
      <w:r w:rsidR="004C01F4">
        <w:rPr>
          <w:rFonts w:asciiTheme="minorHAnsi" w:hAnsiTheme="minorHAnsi" w:cstheme="majorHAnsi"/>
          <w:sz w:val="22"/>
          <w:szCs w:val="24"/>
        </w:rPr>
        <w:t>original other direct cost of</w:t>
      </w:r>
      <w:r w:rsidR="006C1C8A">
        <w:rPr>
          <w:rFonts w:asciiTheme="minorHAnsi" w:hAnsiTheme="minorHAnsi" w:cstheme="majorHAnsi"/>
          <w:sz w:val="22"/>
          <w:szCs w:val="24"/>
        </w:rPr>
        <w:t xml:space="preserve"> $2,000 for</w:t>
      </w:r>
      <w:r w:rsidR="00A71979">
        <w:rPr>
          <w:rFonts w:asciiTheme="minorHAnsi" w:hAnsiTheme="minorHAnsi" w:cstheme="majorHAnsi"/>
          <w:sz w:val="22"/>
          <w:szCs w:val="24"/>
        </w:rPr>
        <w:t xml:space="preserve"> publication charges. Due to the short time frame of this project, we were not able to submit and get a manuscript published</w:t>
      </w:r>
      <w:r w:rsidR="001B655D">
        <w:rPr>
          <w:rFonts w:asciiTheme="minorHAnsi" w:hAnsiTheme="minorHAnsi" w:cstheme="majorHAnsi"/>
          <w:sz w:val="22"/>
          <w:szCs w:val="24"/>
        </w:rPr>
        <w:t xml:space="preserve"> in time. </w:t>
      </w:r>
      <w:r w:rsidR="00EA2BB9">
        <w:rPr>
          <w:rFonts w:asciiTheme="minorHAnsi" w:hAnsiTheme="minorHAnsi" w:cstheme="majorHAnsi"/>
          <w:sz w:val="22"/>
          <w:szCs w:val="24"/>
        </w:rPr>
        <w:t>We also plan to publish in an open-access journal without publication fees, so these funds will not be needed. Therefore, we thought</w:t>
      </w:r>
      <w:r w:rsidR="001B655D">
        <w:rPr>
          <w:rFonts w:asciiTheme="minorHAnsi" w:hAnsiTheme="minorHAnsi" w:cstheme="majorHAnsi"/>
          <w:sz w:val="22"/>
          <w:szCs w:val="24"/>
        </w:rPr>
        <w:t xml:space="preserve"> these funds would be best spent</w:t>
      </w:r>
      <w:r w:rsidR="00C92F79">
        <w:rPr>
          <w:rFonts w:asciiTheme="minorHAnsi" w:hAnsiTheme="minorHAnsi" w:cstheme="majorHAnsi"/>
          <w:sz w:val="22"/>
          <w:szCs w:val="24"/>
        </w:rPr>
        <w:t xml:space="preserve"> instead on staff </w:t>
      </w:r>
      <w:r w:rsidR="00D167BF">
        <w:rPr>
          <w:rFonts w:asciiTheme="minorHAnsi" w:hAnsiTheme="minorHAnsi" w:cstheme="majorHAnsi"/>
          <w:sz w:val="22"/>
          <w:szCs w:val="24"/>
        </w:rPr>
        <w:t xml:space="preserve">hours </w:t>
      </w:r>
      <w:r w:rsidR="00C92F79">
        <w:rPr>
          <w:rFonts w:asciiTheme="minorHAnsi" w:hAnsiTheme="minorHAnsi" w:cstheme="majorHAnsi"/>
          <w:sz w:val="22"/>
          <w:szCs w:val="24"/>
        </w:rPr>
        <w:t>to publish the data on the CSU Prison Agriculture Lab</w:t>
      </w:r>
      <w:r w:rsidR="004C01F4">
        <w:rPr>
          <w:rFonts w:asciiTheme="minorHAnsi" w:hAnsiTheme="minorHAnsi" w:cstheme="majorHAnsi"/>
          <w:sz w:val="22"/>
          <w:szCs w:val="24"/>
        </w:rPr>
        <w:t>’s</w:t>
      </w:r>
      <w:r w:rsidR="00C92F79">
        <w:rPr>
          <w:rFonts w:asciiTheme="minorHAnsi" w:hAnsiTheme="minorHAnsi" w:cstheme="majorHAnsi"/>
          <w:sz w:val="22"/>
          <w:szCs w:val="24"/>
        </w:rPr>
        <w:t xml:space="preserve"> online mapping platform. This way the data will have direct impacts on related research</w:t>
      </w:r>
      <w:r w:rsidR="0056015B">
        <w:rPr>
          <w:rFonts w:asciiTheme="minorHAnsi" w:hAnsiTheme="minorHAnsi" w:cstheme="majorHAnsi"/>
          <w:sz w:val="22"/>
          <w:szCs w:val="24"/>
        </w:rPr>
        <w:t xml:space="preserve"> and prison injustice efforts and will allow users to explore it interactively. We still have a manuscript in preparation regarding this work that we plan to submit within the coming months. </w:t>
      </w:r>
      <w:r w:rsidR="001A7D30">
        <w:rPr>
          <w:rFonts w:asciiTheme="minorHAnsi" w:hAnsiTheme="minorHAnsi" w:cstheme="majorHAnsi"/>
          <w:sz w:val="22"/>
          <w:szCs w:val="24"/>
        </w:rPr>
        <w:t>Also to note, since this</w:t>
      </w:r>
      <w:r w:rsidR="00BD4081">
        <w:rPr>
          <w:rFonts w:asciiTheme="minorHAnsi" w:hAnsiTheme="minorHAnsi" w:cstheme="majorHAnsi"/>
          <w:sz w:val="22"/>
          <w:szCs w:val="24"/>
        </w:rPr>
        <w:t xml:space="preserve"> adjustment involved less than 10% of the total budget it was approved </w:t>
      </w:r>
      <w:r w:rsidR="00884919">
        <w:rPr>
          <w:rFonts w:asciiTheme="minorHAnsi" w:hAnsiTheme="minorHAnsi" w:cstheme="majorHAnsi"/>
          <w:sz w:val="22"/>
          <w:szCs w:val="24"/>
        </w:rPr>
        <w:t xml:space="preserve">internally. </w:t>
      </w:r>
      <w:r w:rsidR="00BD4081">
        <w:rPr>
          <w:rFonts w:asciiTheme="minorHAnsi" w:hAnsiTheme="minorHAnsi" w:cstheme="majorHAnsi"/>
          <w:sz w:val="22"/>
          <w:szCs w:val="24"/>
        </w:rPr>
        <w:t xml:space="preserve"> </w:t>
      </w:r>
    </w:p>
    <w:p w14:paraId="72C09501" w14:textId="77777777" w:rsidR="00A45270" w:rsidRDefault="00A45270" w:rsidP="00241F0C">
      <w:pPr>
        <w:rPr>
          <w:rFonts w:asciiTheme="minorHAnsi" w:hAnsiTheme="minorHAnsi" w:cstheme="majorHAnsi"/>
          <w:sz w:val="22"/>
          <w:szCs w:val="24"/>
        </w:rPr>
      </w:pPr>
    </w:p>
    <w:p w14:paraId="52733210" w14:textId="156F75E0" w:rsidR="00A45270" w:rsidRPr="002F617B" w:rsidRDefault="00A45270" w:rsidP="00241F0C">
      <w:pPr>
        <w:rPr>
          <w:rFonts w:asciiTheme="minorHAnsi" w:hAnsiTheme="minorHAnsi" w:cstheme="majorHAnsi"/>
          <w:sz w:val="22"/>
          <w:szCs w:val="24"/>
        </w:rPr>
      </w:pPr>
      <w:r>
        <w:rPr>
          <w:rFonts w:asciiTheme="minorHAnsi" w:hAnsiTheme="minorHAnsi" w:cstheme="majorHAnsi"/>
          <w:sz w:val="22"/>
          <w:szCs w:val="24"/>
        </w:rPr>
        <w:t>We also hired a single student research assistant that continued to work on this project</w:t>
      </w:r>
      <w:r w:rsidR="001E1414">
        <w:rPr>
          <w:rFonts w:asciiTheme="minorHAnsi" w:hAnsiTheme="minorHAnsi" w:cstheme="majorHAnsi"/>
          <w:sz w:val="22"/>
          <w:szCs w:val="24"/>
        </w:rPr>
        <w:t xml:space="preserve"> for the entirety of the 9 months, as opposed to hiring two</w:t>
      </w:r>
      <w:r w:rsidR="00AC2CC7">
        <w:rPr>
          <w:rFonts w:asciiTheme="minorHAnsi" w:hAnsiTheme="minorHAnsi" w:cstheme="majorHAnsi"/>
          <w:sz w:val="22"/>
          <w:szCs w:val="24"/>
        </w:rPr>
        <w:t xml:space="preserve"> student research assistan</w:t>
      </w:r>
      <w:r w:rsidR="00AC2DA7">
        <w:rPr>
          <w:rFonts w:asciiTheme="minorHAnsi" w:hAnsiTheme="minorHAnsi" w:cstheme="majorHAnsi"/>
          <w:sz w:val="22"/>
          <w:szCs w:val="24"/>
        </w:rPr>
        <w:t xml:space="preserve">ts. This was beneficial due to the short time frame of this project to keep on the same student that was familiar with the </w:t>
      </w:r>
      <w:r w:rsidR="00FD41D8">
        <w:rPr>
          <w:rFonts w:asciiTheme="minorHAnsi" w:hAnsiTheme="minorHAnsi" w:cstheme="majorHAnsi"/>
          <w:sz w:val="22"/>
          <w:szCs w:val="24"/>
        </w:rPr>
        <w:t>project and the workflow.</w:t>
      </w:r>
    </w:p>
    <w:p w14:paraId="11E3A09E" w14:textId="49D5D16A" w:rsidR="00241F0C" w:rsidRPr="002F617B" w:rsidRDefault="00241F0C" w:rsidP="00241F0C">
      <w:pPr>
        <w:rPr>
          <w:rFonts w:asciiTheme="minorHAnsi" w:hAnsiTheme="minorHAnsi" w:cstheme="majorHAnsi"/>
          <w:sz w:val="22"/>
          <w:szCs w:val="24"/>
        </w:rPr>
      </w:pPr>
    </w:p>
    <w:p w14:paraId="6495963A" w14:textId="636E0E4E" w:rsidR="00241F0C" w:rsidRDefault="001B688E" w:rsidP="00241F0C">
      <w:pPr>
        <w:pStyle w:val="Heading1"/>
      </w:pPr>
      <w:r>
        <w:t>Appendix</w:t>
      </w:r>
    </w:p>
    <w:p w14:paraId="28884842" w14:textId="714D694D" w:rsidR="00A74A49" w:rsidRDefault="002A7541" w:rsidP="00A74A49">
      <w:pPr>
        <w:pStyle w:val="Heading2"/>
        <w:rPr>
          <w:color w:val="767171" w:themeColor="background2" w:themeShade="80"/>
        </w:rPr>
      </w:pPr>
      <w:r>
        <w:rPr>
          <w:color w:val="767171" w:themeColor="background2" w:themeShade="80"/>
        </w:rPr>
        <w:t>Communications: Publications</w:t>
      </w:r>
    </w:p>
    <w:p w14:paraId="0174286A" w14:textId="15AF4E36" w:rsidR="00DD502D" w:rsidRDefault="00DD502D" w:rsidP="00DD502D"/>
    <w:p w14:paraId="2BDDD432" w14:textId="013F5E74" w:rsidR="00DD502D" w:rsidRDefault="00DE4663" w:rsidP="00DD502D">
      <w:pPr>
        <w:rPr>
          <w:rFonts w:asciiTheme="minorHAnsi" w:hAnsiTheme="minorHAnsi"/>
          <w:sz w:val="22"/>
        </w:rPr>
      </w:pPr>
      <w:r>
        <w:rPr>
          <w:rFonts w:asciiTheme="minorHAnsi" w:hAnsiTheme="minorHAnsi"/>
          <w:sz w:val="22"/>
        </w:rPr>
        <w:t>Code base for our entire workflow is published with GitHub/Zenodo</w:t>
      </w:r>
      <w:r w:rsidR="00A81DD5">
        <w:rPr>
          <w:rFonts w:asciiTheme="minorHAnsi" w:hAnsiTheme="minorHAnsi"/>
          <w:sz w:val="22"/>
        </w:rPr>
        <w:t xml:space="preserve"> with an MIT open-access license and a citable DOI</w:t>
      </w:r>
      <w:r>
        <w:rPr>
          <w:rFonts w:asciiTheme="minorHAnsi" w:hAnsiTheme="minorHAnsi"/>
          <w:sz w:val="22"/>
        </w:rPr>
        <w:t xml:space="preserve">. The Zenodo link is here: </w:t>
      </w:r>
      <w:hyperlink r:id="rId24" w:history="1">
        <w:r w:rsidRPr="00D13EC0">
          <w:rPr>
            <w:rStyle w:val="Hyperlink"/>
            <w:rFonts w:asciiTheme="minorHAnsi" w:hAnsiTheme="minorHAnsi"/>
            <w:sz w:val="22"/>
          </w:rPr>
          <w:t>https://zenodo.org/record/8306856</w:t>
        </w:r>
      </w:hyperlink>
      <w:r>
        <w:rPr>
          <w:rFonts w:asciiTheme="minorHAnsi" w:hAnsiTheme="minorHAnsi"/>
          <w:sz w:val="22"/>
        </w:rPr>
        <w:t xml:space="preserve"> </w:t>
      </w:r>
      <w:r w:rsidR="00A81DD5">
        <w:rPr>
          <w:rFonts w:asciiTheme="minorHAnsi" w:hAnsiTheme="minorHAnsi"/>
          <w:sz w:val="22"/>
        </w:rPr>
        <w:t xml:space="preserve"> and the GitHub repository is here: </w:t>
      </w:r>
      <w:hyperlink r:id="rId25" w:history="1">
        <w:r w:rsidR="00A81DD5" w:rsidRPr="00D13EC0">
          <w:rPr>
            <w:rStyle w:val="Hyperlink"/>
            <w:rFonts w:asciiTheme="minorHAnsi" w:hAnsiTheme="minorHAnsi"/>
            <w:sz w:val="22"/>
          </w:rPr>
          <w:t>https://github.com/GeospatialCentroid/NASA-prison-EJ</w:t>
        </w:r>
      </w:hyperlink>
      <w:r w:rsidR="00A81DD5">
        <w:rPr>
          <w:rFonts w:asciiTheme="minorHAnsi" w:hAnsiTheme="minorHAnsi"/>
          <w:sz w:val="22"/>
        </w:rPr>
        <w:t xml:space="preserve">. </w:t>
      </w:r>
    </w:p>
    <w:p w14:paraId="7F91CA77" w14:textId="77777777" w:rsidR="00A81DD5" w:rsidRDefault="00A81DD5" w:rsidP="00DD502D">
      <w:pPr>
        <w:rPr>
          <w:rFonts w:asciiTheme="minorHAnsi" w:hAnsiTheme="minorHAnsi"/>
          <w:sz w:val="22"/>
        </w:rPr>
      </w:pPr>
    </w:p>
    <w:p w14:paraId="097FFAF9" w14:textId="54AFEB68" w:rsidR="00A81DD5" w:rsidRPr="00DD502D" w:rsidRDefault="00A81DD5" w:rsidP="1D06A2E8">
      <w:pPr>
        <w:rPr>
          <w:rFonts w:asciiTheme="minorHAnsi" w:hAnsiTheme="minorHAnsi"/>
          <w:sz w:val="22"/>
        </w:rPr>
      </w:pPr>
      <w:r w:rsidRPr="1D06A2E8">
        <w:rPr>
          <w:rFonts w:asciiTheme="minorHAnsi" w:hAnsiTheme="minorHAnsi"/>
          <w:sz w:val="22"/>
        </w:rPr>
        <w:t xml:space="preserve">The final dataset is </w:t>
      </w:r>
      <w:r w:rsidR="00E85CB5" w:rsidRPr="1D06A2E8">
        <w:rPr>
          <w:rFonts w:asciiTheme="minorHAnsi" w:hAnsiTheme="minorHAnsi"/>
          <w:sz w:val="22"/>
        </w:rPr>
        <w:t xml:space="preserve">published for open-access use on Zenodo and can be downloaded here: </w:t>
      </w:r>
      <w:hyperlink r:id="rId26">
        <w:r w:rsidR="00582202" w:rsidRPr="1D06A2E8">
          <w:rPr>
            <w:rStyle w:val="Hyperlink"/>
            <w:rFonts w:asciiTheme="minorHAnsi" w:hAnsiTheme="minorHAnsi"/>
            <w:sz w:val="22"/>
          </w:rPr>
          <w:t>https://zenodo.org/record/8306892</w:t>
        </w:r>
      </w:hyperlink>
      <w:r w:rsidR="00582202" w:rsidRPr="1D06A2E8">
        <w:rPr>
          <w:rFonts w:asciiTheme="minorHAnsi" w:hAnsiTheme="minorHAnsi"/>
          <w:sz w:val="22"/>
        </w:rPr>
        <w:t xml:space="preserve"> </w:t>
      </w:r>
      <w:r w:rsidR="131756D4" w:rsidRPr="1D06A2E8">
        <w:rPr>
          <w:rFonts w:asciiTheme="minorHAnsi" w:hAnsiTheme="minorHAnsi"/>
          <w:sz w:val="22"/>
        </w:rPr>
        <w:t>.</w:t>
      </w:r>
    </w:p>
    <w:p w14:paraId="0D39F79E" w14:textId="77777777" w:rsidR="005958DE" w:rsidRPr="00E85CB5" w:rsidRDefault="005958DE" w:rsidP="00E85CB5">
      <w:pPr>
        <w:rPr>
          <w:rFonts w:asciiTheme="minorHAnsi" w:hAnsiTheme="minorHAnsi" w:cstheme="majorHAnsi"/>
          <w:sz w:val="22"/>
          <w:szCs w:val="24"/>
        </w:rPr>
      </w:pPr>
    </w:p>
    <w:p w14:paraId="189AB854" w14:textId="67FA0536" w:rsidR="00D1542B" w:rsidRPr="00991A6B" w:rsidRDefault="00D1542B" w:rsidP="00D1542B">
      <w:pPr>
        <w:pStyle w:val="Heading2"/>
        <w:rPr>
          <w:color w:val="767171" w:themeColor="background2" w:themeShade="80"/>
        </w:rPr>
      </w:pPr>
      <w:r>
        <w:rPr>
          <w:color w:val="767171" w:themeColor="background2" w:themeShade="80"/>
        </w:rPr>
        <w:t>Bibliography</w:t>
      </w:r>
    </w:p>
    <w:p w14:paraId="49E19314" w14:textId="77777777" w:rsidR="000C6029" w:rsidRPr="000C6029" w:rsidRDefault="000C6029" w:rsidP="000C6029"/>
    <w:p w14:paraId="7ADFFF96" w14:textId="7C9FAB25" w:rsidR="00241F0C" w:rsidRPr="00D919EC" w:rsidRDefault="000C6029" w:rsidP="00241F0C">
      <w:pPr>
        <w:rPr>
          <w:rStyle w:val="eop"/>
          <w:rFonts w:asciiTheme="minorHAnsi" w:hAnsiTheme="minorHAnsi" w:cs="Arial"/>
          <w:color w:val="292B2C"/>
          <w:sz w:val="22"/>
          <w:shd w:val="clear" w:color="auto" w:fill="FFFFFF"/>
        </w:rPr>
      </w:pPr>
      <w:r w:rsidRPr="00D919EC">
        <w:rPr>
          <w:rStyle w:val="normaltextrun"/>
          <w:rFonts w:asciiTheme="minorHAnsi" w:hAnsiTheme="minorHAnsi" w:cs="Arial"/>
          <w:color w:val="292B2C"/>
          <w:sz w:val="22"/>
          <w:shd w:val="clear" w:color="auto" w:fill="FFFFFF"/>
          <w:lang w:val="en"/>
        </w:rPr>
        <w:t xml:space="preserve">Hayes, T. O. &amp; Barnhorst, M. 2020. Incarceration and poverty in the United States. American Action Forum. </w:t>
      </w:r>
      <w:hyperlink r:id="rId27" w:anchor="_edn7" w:tgtFrame="_blank" w:history="1">
        <w:r w:rsidRPr="00D919EC">
          <w:rPr>
            <w:rStyle w:val="normaltextrun"/>
            <w:rFonts w:asciiTheme="minorHAnsi" w:hAnsiTheme="minorHAnsi" w:cs="Arial"/>
            <w:color w:val="1155CC"/>
            <w:sz w:val="22"/>
            <w:u w:val="single"/>
            <w:shd w:val="clear" w:color="auto" w:fill="FFFFFF"/>
            <w:lang w:val="en"/>
          </w:rPr>
          <w:t>https://www.americanactionforum.org/research/incarceration-and-poverty-in-the-united-states/#_edn7</w:t>
        </w:r>
      </w:hyperlink>
      <w:r w:rsidRPr="00D919EC">
        <w:rPr>
          <w:rStyle w:val="eop"/>
          <w:rFonts w:asciiTheme="minorHAnsi" w:hAnsiTheme="minorHAnsi" w:cs="Arial"/>
          <w:color w:val="292B2C"/>
          <w:sz w:val="22"/>
          <w:shd w:val="clear" w:color="auto" w:fill="FFFFFF"/>
        </w:rPr>
        <w:t> </w:t>
      </w:r>
    </w:p>
    <w:p w14:paraId="7A5F0CA9" w14:textId="77777777" w:rsidR="00BF7164" w:rsidRPr="00D919EC" w:rsidRDefault="00BF7164" w:rsidP="00241F0C">
      <w:pPr>
        <w:rPr>
          <w:rStyle w:val="eop"/>
          <w:rFonts w:asciiTheme="minorHAnsi" w:hAnsiTheme="minorHAnsi" w:cs="Arial"/>
          <w:color w:val="292B2C"/>
          <w:sz w:val="22"/>
          <w:shd w:val="clear" w:color="auto" w:fill="FFFFFF"/>
        </w:rPr>
      </w:pPr>
    </w:p>
    <w:p w14:paraId="719A7A50" w14:textId="77777777" w:rsidR="00BF7164" w:rsidRPr="00D919EC" w:rsidRDefault="00BF7164" w:rsidP="00BF7164">
      <w:pPr>
        <w:pStyle w:val="paragraph"/>
        <w:spacing w:before="0" w:beforeAutospacing="0" w:after="0" w:afterAutospacing="0"/>
        <w:textAlignment w:val="baseline"/>
        <w:rPr>
          <w:rFonts w:asciiTheme="minorHAnsi" w:hAnsiTheme="minorHAnsi" w:cs="Segoe UI"/>
          <w:sz w:val="22"/>
          <w:szCs w:val="22"/>
        </w:rPr>
      </w:pPr>
      <w:r w:rsidRPr="00D919EC">
        <w:rPr>
          <w:rStyle w:val="normaltextrun"/>
          <w:rFonts w:asciiTheme="minorHAnsi" w:hAnsiTheme="minorHAnsi" w:cs="Arial"/>
          <w:color w:val="292B2C"/>
          <w:sz w:val="22"/>
          <w:szCs w:val="22"/>
          <w:lang w:val="en"/>
        </w:rPr>
        <w:t>Holt, D. W. E. 2015. Heat in US Prisons and Jails: Corrections and the Challenge of </w:t>
      </w:r>
      <w:r w:rsidRPr="00D919EC">
        <w:rPr>
          <w:rStyle w:val="eop"/>
          <w:rFonts w:asciiTheme="minorHAnsi" w:hAnsiTheme="minorHAnsi" w:cs="Arial"/>
          <w:color w:val="292B2C"/>
          <w:sz w:val="22"/>
          <w:szCs w:val="22"/>
        </w:rPr>
        <w:t> </w:t>
      </w:r>
    </w:p>
    <w:p w14:paraId="4E534C1E" w14:textId="77777777" w:rsidR="00BF7164" w:rsidRPr="00D919EC" w:rsidRDefault="00BF7164" w:rsidP="00BF7164">
      <w:pPr>
        <w:pStyle w:val="paragraph"/>
        <w:spacing w:before="0" w:beforeAutospacing="0" w:after="0" w:afterAutospacing="0"/>
        <w:textAlignment w:val="baseline"/>
        <w:rPr>
          <w:rFonts w:asciiTheme="minorHAnsi" w:hAnsiTheme="minorHAnsi" w:cs="Segoe UI"/>
          <w:sz w:val="22"/>
          <w:szCs w:val="22"/>
        </w:rPr>
      </w:pPr>
      <w:r w:rsidRPr="00D919EC">
        <w:rPr>
          <w:rStyle w:val="normaltextrun"/>
          <w:rFonts w:asciiTheme="minorHAnsi" w:hAnsiTheme="minorHAnsi" w:cs="Arial"/>
          <w:color w:val="292B2C"/>
          <w:sz w:val="22"/>
          <w:szCs w:val="22"/>
          <w:lang w:val="en"/>
        </w:rPr>
        <w:t>Climate Change. SSRN Electronic Journal. https://doi.org/10.2139/ssrn.2667260</w:t>
      </w:r>
      <w:r w:rsidRPr="00D919EC">
        <w:rPr>
          <w:rStyle w:val="eop"/>
          <w:rFonts w:asciiTheme="minorHAnsi" w:hAnsiTheme="minorHAnsi" w:cs="Arial"/>
          <w:color w:val="292B2C"/>
          <w:sz w:val="22"/>
          <w:szCs w:val="22"/>
        </w:rPr>
        <w:t> </w:t>
      </w:r>
    </w:p>
    <w:p w14:paraId="5E6260F1" w14:textId="77777777" w:rsidR="00BF7164" w:rsidRDefault="00BF7164" w:rsidP="00241F0C">
      <w:pPr>
        <w:rPr>
          <w:rFonts w:asciiTheme="minorHAnsi" w:hAnsiTheme="minorHAnsi" w:cstheme="majorHAnsi"/>
          <w:sz w:val="22"/>
          <w:szCs w:val="24"/>
        </w:rPr>
      </w:pPr>
    </w:p>
    <w:p w14:paraId="78806E45" w14:textId="1E68483C" w:rsidR="00BF7164" w:rsidRPr="00D919EC" w:rsidRDefault="00001624" w:rsidP="00241F0C">
      <w:pPr>
        <w:rPr>
          <w:rStyle w:val="eop"/>
          <w:rFonts w:asciiTheme="minorHAnsi" w:hAnsiTheme="minorHAnsi" w:cs="Arial"/>
          <w:color w:val="292B2C"/>
          <w:sz w:val="22"/>
          <w:shd w:val="clear" w:color="auto" w:fill="FFFFFF"/>
        </w:rPr>
      </w:pPr>
      <w:r w:rsidRPr="00D919EC">
        <w:rPr>
          <w:rStyle w:val="normaltextrun"/>
          <w:rFonts w:asciiTheme="minorHAnsi" w:hAnsiTheme="minorHAnsi" w:cs="Arial"/>
          <w:color w:val="292B2C"/>
          <w:sz w:val="22"/>
          <w:shd w:val="clear" w:color="auto" w:fill="FFFFFF"/>
          <w:lang w:val="en"/>
        </w:rPr>
        <w:t xml:space="preserve">McDaniel, D. S., Grote, B., Fiorillo, B., Cohen, D., &amp; Cozzens, Q. A. 2014. No escape: exposure to toxic coal waste at State Correctional Institution Fayette. Abolitionist Law Center Report. </w:t>
      </w:r>
      <w:hyperlink r:id="rId28" w:tgtFrame="_blank" w:history="1">
        <w:r w:rsidRPr="00D919EC">
          <w:rPr>
            <w:rStyle w:val="normaltextrun"/>
            <w:rFonts w:asciiTheme="minorHAnsi" w:hAnsiTheme="minorHAnsi" w:cs="Arial"/>
            <w:color w:val="292B2C"/>
            <w:sz w:val="22"/>
            <w:u w:val="single"/>
            <w:shd w:val="clear" w:color="auto" w:fill="FFFFFF"/>
            <w:lang w:val="en"/>
          </w:rPr>
          <w:t>https://abolitionistlawcenter.org/wp-content/uploads/2014/09/no-escape-3-3mb.pdf</w:t>
        </w:r>
      </w:hyperlink>
      <w:r w:rsidRPr="00D919EC">
        <w:rPr>
          <w:rStyle w:val="eop"/>
          <w:rFonts w:asciiTheme="minorHAnsi" w:hAnsiTheme="minorHAnsi" w:cs="Arial"/>
          <w:color w:val="292B2C"/>
          <w:sz w:val="22"/>
          <w:shd w:val="clear" w:color="auto" w:fill="FFFFFF"/>
        </w:rPr>
        <w:t> </w:t>
      </w:r>
    </w:p>
    <w:p w14:paraId="43C3551D" w14:textId="77777777" w:rsidR="00001624" w:rsidRPr="00D919EC" w:rsidRDefault="00001624" w:rsidP="00241F0C">
      <w:pPr>
        <w:rPr>
          <w:rStyle w:val="eop"/>
          <w:rFonts w:asciiTheme="minorHAnsi" w:hAnsiTheme="minorHAnsi" w:cs="Arial"/>
          <w:color w:val="292B2C"/>
          <w:sz w:val="22"/>
          <w:shd w:val="clear" w:color="auto" w:fill="FFFFFF"/>
        </w:rPr>
      </w:pPr>
    </w:p>
    <w:p w14:paraId="509AB5EE" w14:textId="2790B4EA" w:rsidR="00001624" w:rsidRPr="00D919EC" w:rsidRDefault="00001624" w:rsidP="00241F0C">
      <w:pPr>
        <w:rPr>
          <w:rStyle w:val="eop"/>
          <w:rFonts w:asciiTheme="minorHAnsi" w:hAnsiTheme="minorHAnsi" w:cs="Arial"/>
          <w:color w:val="292B2C"/>
          <w:sz w:val="22"/>
          <w:shd w:val="clear" w:color="auto" w:fill="FFFFFF"/>
        </w:rPr>
      </w:pPr>
      <w:r w:rsidRPr="00D919EC">
        <w:rPr>
          <w:rStyle w:val="normaltextrun"/>
          <w:rFonts w:asciiTheme="minorHAnsi" w:hAnsiTheme="minorHAnsi" w:cs="Arial"/>
          <w:color w:val="292B2C"/>
          <w:sz w:val="22"/>
          <w:shd w:val="clear" w:color="auto" w:fill="FFFFFF"/>
          <w:lang w:val="en"/>
        </w:rPr>
        <w:t>Opsal, T. &amp; Malin, S. A. 2019. Prisons as LULUs: understanding the parallels between prison proliferation and environmental injustices. Sociological Inquiry 90(3):579-602.</w:t>
      </w:r>
      <w:r w:rsidRPr="00D919EC">
        <w:rPr>
          <w:rStyle w:val="eop"/>
          <w:rFonts w:asciiTheme="minorHAnsi" w:hAnsiTheme="minorHAnsi" w:cs="Arial"/>
          <w:color w:val="292B2C"/>
          <w:sz w:val="22"/>
          <w:shd w:val="clear" w:color="auto" w:fill="FFFFFF"/>
        </w:rPr>
        <w:t> </w:t>
      </w:r>
    </w:p>
    <w:p w14:paraId="14BEFBC8" w14:textId="38D9724D" w:rsidR="00001624" w:rsidRPr="00D919EC" w:rsidRDefault="00FF0EFD" w:rsidP="00241F0C">
      <w:pPr>
        <w:rPr>
          <w:rStyle w:val="eop"/>
          <w:rFonts w:asciiTheme="minorHAnsi" w:hAnsiTheme="minorHAnsi" w:cs="Arial"/>
          <w:color w:val="292B2C"/>
          <w:sz w:val="22"/>
          <w:shd w:val="clear" w:color="auto" w:fill="FFFFFF"/>
        </w:rPr>
      </w:pPr>
      <w:r w:rsidRPr="00D919EC">
        <w:rPr>
          <w:rStyle w:val="normaltextrun"/>
          <w:rFonts w:asciiTheme="minorHAnsi" w:hAnsiTheme="minorHAnsi" w:cs="Arial"/>
          <w:color w:val="292B2C"/>
          <w:sz w:val="22"/>
          <w:shd w:val="clear" w:color="auto" w:fill="FFFFFF"/>
          <w:lang w:val="en"/>
        </w:rPr>
        <w:t xml:space="preserve">Pellow, D. N., Austin, M. A. A., Le, M, McAlpine, S., Roudebush, A., Shen, Y., &amp; Vance, U. 2017. Exposing deliberate indifference: The struggle for social and environmental justice in America’s prisons, jails and concentration camps. The Prison Environmental Justice Project. </w:t>
      </w:r>
      <w:hyperlink r:id="rId29" w:tgtFrame="_blank" w:history="1">
        <w:r w:rsidRPr="00D919EC">
          <w:rPr>
            <w:rStyle w:val="normaltextrun"/>
            <w:rFonts w:asciiTheme="minorHAnsi" w:hAnsiTheme="minorHAnsi" w:cs="Arial"/>
            <w:color w:val="292B2C"/>
            <w:sz w:val="22"/>
            <w:u w:val="single"/>
            <w:shd w:val="clear" w:color="auto" w:fill="FFFFFF"/>
            <w:lang w:val="en"/>
          </w:rPr>
          <w:t>https://gejp.es.ucsb.edu/sites/secure.lsit.ucsb.edu.envs.d7_gejp-2/files/sitefiles/publication/Exposing%20deliberate%20indifference%20.pdf</w:t>
        </w:r>
      </w:hyperlink>
      <w:r w:rsidRPr="00D919EC">
        <w:rPr>
          <w:rStyle w:val="eop"/>
          <w:rFonts w:asciiTheme="minorHAnsi" w:hAnsiTheme="minorHAnsi" w:cs="Arial"/>
          <w:color w:val="292B2C"/>
          <w:sz w:val="22"/>
          <w:shd w:val="clear" w:color="auto" w:fill="FFFFFF"/>
        </w:rPr>
        <w:t> </w:t>
      </w:r>
    </w:p>
    <w:p w14:paraId="3617B1FF" w14:textId="48DBFD38" w:rsidR="00FF0EFD" w:rsidRPr="00D919EC" w:rsidRDefault="00FF0EFD" w:rsidP="00FF0EFD">
      <w:pPr>
        <w:pStyle w:val="paragraph"/>
        <w:spacing w:before="0" w:beforeAutospacing="0" w:after="0" w:afterAutospacing="0"/>
        <w:textAlignment w:val="baseline"/>
        <w:rPr>
          <w:rFonts w:asciiTheme="minorHAnsi" w:hAnsiTheme="minorHAnsi" w:cs="Segoe UI"/>
          <w:sz w:val="22"/>
          <w:szCs w:val="22"/>
        </w:rPr>
      </w:pPr>
    </w:p>
    <w:p w14:paraId="46144A4C" w14:textId="77777777" w:rsidR="00FF0EFD" w:rsidRPr="00D919EC" w:rsidRDefault="00FF0EFD" w:rsidP="00FF0EFD">
      <w:pPr>
        <w:pStyle w:val="paragraph"/>
        <w:spacing w:before="0" w:beforeAutospacing="0" w:after="0" w:afterAutospacing="0"/>
        <w:textAlignment w:val="baseline"/>
        <w:rPr>
          <w:rFonts w:asciiTheme="minorHAnsi" w:hAnsiTheme="minorHAnsi" w:cs="Segoe UI"/>
          <w:sz w:val="22"/>
          <w:szCs w:val="22"/>
        </w:rPr>
      </w:pPr>
      <w:r w:rsidRPr="00D919EC">
        <w:rPr>
          <w:rStyle w:val="normaltextrun"/>
          <w:rFonts w:asciiTheme="minorHAnsi" w:hAnsiTheme="minorHAnsi" w:cs="Arial"/>
          <w:color w:val="292B2C"/>
          <w:sz w:val="22"/>
          <w:szCs w:val="22"/>
          <w:lang w:val="en"/>
        </w:rPr>
        <w:t xml:space="preserve">Pellow, D. N., Vazin, J., Ashby, H., Austin, M. A., Kime, S., &amp; Mcalpine, S. 2018. Environmental injustice behind bars: toxic imprisonment in America. 98. </w:t>
      </w:r>
      <w:hyperlink r:id="rId30" w:tgtFrame="_blank" w:history="1">
        <w:r w:rsidRPr="00D919EC">
          <w:rPr>
            <w:rStyle w:val="normaltextrun"/>
            <w:rFonts w:asciiTheme="minorHAnsi" w:hAnsiTheme="minorHAnsi" w:cs="Arial"/>
            <w:color w:val="292B2C"/>
            <w:sz w:val="22"/>
            <w:szCs w:val="22"/>
            <w:u w:val="single"/>
            <w:lang w:val="en"/>
          </w:rPr>
          <w:t>https://gejp.es.ucsb.edu/sites/secure.lsit.ucsb.edu.envs.d7_gejp-2/files/sitefiles/publication/PEJP%20Annual%20Report%202018.pdf</w:t>
        </w:r>
      </w:hyperlink>
      <w:r w:rsidRPr="00D919EC">
        <w:rPr>
          <w:rStyle w:val="eop"/>
          <w:rFonts w:asciiTheme="minorHAnsi" w:hAnsiTheme="minorHAnsi" w:cs="Arial"/>
          <w:color w:val="292B2C"/>
          <w:sz w:val="22"/>
          <w:szCs w:val="22"/>
        </w:rPr>
        <w:t> </w:t>
      </w:r>
    </w:p>
    <w:p w14:paraId="1811F79D" w14:textId="77777777" w:rsidR="00FF0EFD" w:rsidRDefault="00FF0EFD" w:rsidP="00241F0C">
      <w:pPr>
        <w:rPr>
          <w:rFonts w:asciiTheme="minorHAnsi" w:hAnsiTheme="minorHAnsi" w:cstheme="majorHAnsi"/>
          <w:sz w:val="22"/>
          <w:szCs w:val="24"/>
        </w:rPr>
      </w:pPr>
    </w:p>
    <w:p w14:paraId="3B9A8ECD" w14:textId="60EB9EE0" w:rsidR="00241F0C" w:rsidRPr="002F617B" w:rsidRDefault="00FF0EFD" w:rsidP="00241F0C">
      <w:pPr>
        <w:rPr>
          <w:rFonts w:asciiTheme="minorHAnsi" w:hAnsiTheme="minorHAnsi" w:cstheme="majorHAnsi"/>
          <w:sz w:val="22"/>
          <w:szCs w:val="24"/>
        </w:rPr>
      </w:pPr>
      <w:r w:rsidRPr="00D919EC">
        <w:rPr>
          <w:rStyle w:val="normaltextrun"/>
          <w:rFonts w:asciiTheme="minorHAnsi" w:hAnsiTheme="minorHAnsi" w:cs="Arial"/>
          <w:color w:val="292B2C"/>
          <w:sz w:val="22"/>
          <w:shd w:val="clear" w:color="auto" w:fill="FFFFFF"/>
          <w:lang w:val="en"/>
        </w:rPr>
        <w:t xml:space="preserve">Veit, J. 2018. How anthropogenic climate change exacerbates vulnerability in prison communities; a critical environmental justice analysis [Master’s thesis, Humboldt State University]. Digital Commons. </w:t>
      </w:r>
      <w:hyperlink r:id="rId31" w:tgtFrame="_blank" w:history="1">
        <w:r w:rsidRPr="00D919EC">
          <w:rPr>
            <w:rStyle w:val="normaltextrun"/>
            <w:rFonts w:asciiTheme="minorHAnsi" w:hAnsiTheme="minorHAnsi" w:cs="Arial"/>
            <w:color w:val="292B2C"/>
            <w:sz w:val="22"/>
            <w:u w:val="single"/>
            <w:shd w:val="clear" w:color="auto" w:fill="FFFFFF"/>
            <w:lang w:val="en"/>
          </w:rPr>
          <w:t>https://digitalcommons.humboldt.edu/etd/205</w:t>
        </w:r>
      </w:hyperlink>
      <w:r w:rsidRPr="00D919EC">
        <w:rPr>
          <w:rStyle w:val="normaltextrun"/>
          <w:rFonts w:asciiTheme="minorHAnsi" w:hAnsiTheme="minorHAnsi" w:cs="Arial"/>
          <w:color w:val="292B2C"/>
          <w:sz w:val="22"/>
          <w:shd w:val="clear" w:color="auto" w:fill="FFFFFF"/>
          <w:lang w:val="en"/>
        </w:rPr>
        <w:t>.</w:t>
      </w:r>
      <w:r w:rsidRPr="00D919EC">
        <w:rPr>
          <w:rStyle w:val="eop"/>
          <w:rFonts w:asciiTheme="minorHAnsi" w:hAnsiTheme="minorHAnsi" w:cs="Arial"/>
          <w:color w:val="292B2C"/>
          <w:sz w:val="22"/>
          <w:shd w:val="clear" w:color="auto" w:fill="FFFFFF"/>
        </w:rPr>
        <w:t> </w:t>
      </w:r>
    </w:p>
    <w:sectPr w:rsidR="00241F0C" w:rsidRPr="002F617B" w:rsidSect="005907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6A56" w14:textId="77777777" w:rsidR="00412711" w:rsidRDefault="00412711" w:rsidP="0059077F">
      <w:r>
        <w:separator/>
      </w:r>
    </w:p>
  </w:endnote>
  <w:endnote w:type="continuationSeparator" w:id="0">
    <w:p w14:paraId="51F37DE2" w14:textId="77777777" w:rsidR="00412711" w:rsidRDefault="00412711" w:rsidP="0059077F">
      <w:r>
        <w:continuationSeparator/>
      </w:r>
    </w:p>
  </w:endnote>
  <w:endnote w:type="continuationNotice" w:id="1">
    <w:p w14:paraId="4A89FB0C" w14:textId="77777777" w:rsidR="00542625" w:rsidRDefault="00542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A1286" w14:textId="2F959BBD" w:rsidR="007930F3" w:rsidRDefault="007930F3" w:rsidP="007930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58456" w14:textId="77777777" w:rsidR="00412711" w:rsidRDefault="00412711" w:rsidP="0059077F">
      <w:r>
        <w:separator/>
      </w:r>
    </w:p>
  </w:footnote>
  <w:footnote w:type="continuationSeparator" w:id="0">
    <w:p w14:paraId="1F5C92EF" w14:textId="77777777" w:rsidR="00412711" w:rsidRDefault="00412711" w:rsidP="0059077F">
      <w:r>
        <w:continuationSeparator/>
      </w:r>
    </w:p>
  </w:footnote>
  <w:footnote w:type="continuationNotice" w:id="1">
    <w:p w14:paraId="16839DBB" w14:textId="77777777" w:rsidR="00542625" w:rsidRDefault="005426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8825" w14:textId="292C151A" w:rsidR="0059077F" w:rsidRPr="00DF16EF" w:rsidRDefault="0059077F" w:rsidP="0059077F">
    <w:pPr>
      <w:pStyle w:val="Header"/>
      <w:jc w:val="center"/>
      <w:rPr>
        <w:rFonts w:ascii="Arial Nova Light" w:hAnsi="Arial Nova Light" w:cs="Times New Roman"/>
        <w:sz w:val="19"/>
        <w:szCs w:val="19"/>
      </w:rPr>
    </w:pPr>
    <w:r w:rsidRPr="00DF16EF">
      <w:rPr>
        <w:rFonts w:ascii="Arial Nova Light" w:hAnsi="Arial Nova Light" w:cs="Times New Roman"/>
        <w:sz w:val="19"/>
        <w:szCs w:val="19"/>
      </w:rPr>
      <w:t>NNH21ZDA001N-EEJ: NASA ROSES-21 A.49 Earth Science Applications: Equity and Environmental Justice</w:t>
    </w:r>
  </w:p>
  <w:p w14:paraId="3D45EF24" w14:textId="77777777" w:rsidR="0059077F" w:rsidRDefault="005907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0FC"/>
    <w:multiLevelType w:val="hybridMultilevel"/>
    <w:tmpl w:val="12905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60FC6"/>
    <w:multiLevelType w:val="hybridMultilevel"/>
    <w:tmpl w:val="745A1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C2961"/>
    <w:multiLevelType w:val="hybridMultilevel"/>
    <w:tmpl w:val="61C6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55AC8"/>
    <w:multiLevelType w:val="hybridMultilevel"/>
    <w:tmpl w:val="D7EE7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B63D3"/>
    <w:multiLevelType w:val="hybridMultilevel"/>
    <w:tmpl w:val="99E8DC6E"/>
    <w:lvl w:ilvl="0" w:tplc="6226DD70">
      <w:numFmt w:val="bullet"/>
      <w:lvlText w:val="-"/>
      <w:lvlJc w:val="left"/>
      <w:pPr>
        <w:ind w:left="720" w:hanging="360"/>
      </w:pPr>
      <w:rPr>
        <w:rFonts w:ascii="Georgia" w:eastAsiaTheme="minorHAnsi" w:hAnsi="Georg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524754">
    <w:abstractNumId w:val="3"/>
  </w:num>
  <w:num w:numId="2" w16cid:durableId="2037540790">
    <w:abstractNumId w:val="2"/>
  </w:num>
  <w:num w:numId="3" w16cid:durableId="972713305">
    <w:abstractNumId w:val="4"/>
  </w:num>
  <w:num w:numId="4" w16cid:durableId="1805124315">
    <w:abstractNumId w:val="1"/>
  </w:num>
  <w:num w:numId="5" w16cid:durableId="88337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7F"/>
    <w:rsid w:val="00001624"/>
    <w:rsid w:val="00010DE1"/>
    <w:rsid w:val="00010EE8"/>
    <w:rsid w:val="0001177A"/>
    <w:rsid w:val="000118F5"/>
    <w:rsid w:val="00013B63"/>
    <w:rsid w:val="000156E3"/>
    <w:rsid w:val="00015850"/>
    <w:rsid w:val="0001706C"/>
    <w:rsid w:val="000175F4"/>
    <w:rsid w:val="00017937"/>
    <w:rsid w:val="0002037E"/>
    <w:rsid w:val="00020E72"/>
    <w:rsid w:val="0002361E"/>
    <w:rsid w:val="00024114"/>
    <w:rsid w:val="0002443A"/>
    <w:rsid w:val="0002564C"/>
    <w:rsid w:val="00025CA0"/>
    <w:rsid w:val="00025DDB"/>
    <w:rsid w:val="000269B0"/>
    <w:rsid w:val="000278AC"/>
    <w:rsid w:val="00030BF6"/>
    <w:rsid w:val="00032F9F"/>
    <w:rsid w:val="00034DB6"/>
    <w:rsid w:val="000361C4"/>
    <w:rsid w:val="00036385"/>
    <w:rsid w:val="00036A4B"/>
    <w:rsid w:val="00037622"/>
    <w:rsid w:val="00037AE6"/>
    <w:rsid w:val="000402D4"/>
    <w:rsid w:val="00040E4E"/>
    <w:rsid w:val="00043AC9"/>
    <w:rsid w:val="00044386"/>
    <w:rsid w:val="00044B01"/>
    <w:rsid w:val="00045258"/>
    <w:rsid w:val="00045BB1"/>
    <w:rsid w:val="0004610C"/>
    <w:rsid w:val="00052688"/>
    <w:rsid w:val="00053E19"/>
    <w:rsid w:val="000541DA"/>
    <w:rsid w:val="0005730C"/>
    <w:rsid w:val="0005768F"/>
    <w:rsid w:val="0006097E"/>
    <w:rsid w:val="0006382E"/>
    <w:rsid w:val="000650B7"/>
    <w:rsid w:val="00065A68"/>
    <w:rsid w:val="00066C51"/>
    <w:rsid w:val="00066F24"/>
    <w:rsid w:val="00072265"/>
    <w:rsid w:val="000738B0"/>
    <w:rsid w:val="000746E3"/>
    <w:rsid w:val="00074EE2"/>
    <w:rsid w:val="0008224C"/>
    <w:rsid w:val="0008385F"/>
    <w:rsid w:val="00085F9A"/>
    <w:rsid w:val="000864AC"/>
    <w:rsid w:val="000866FE"/>
    <w:rsid w:val="00087061"/>
    <w:rsid w:val="00087238"/>
    <w:rsid w:val="00092FBA"/>
    <w:rsid w:val="00094967"/>
    <w:rsid w:val="000960EF"/>
    <w:rsid w:val="00096BA6"/>
    <w:rsid w:val="000A0650"/>
    <w:rsid w:val="000A10C0"/>
    <w:rsid w:val="000A1A8C"/>
    <w:rsid w:val="000A1DDE"/>
    <w:rsid w:val="000A524A"/>
    <w:rsid w:val="000A79AA"/>
    <w:rsid w:val="000B1BBB"/>
    <w:rsid w:val="000B5534"/>
    <w:rsid w:val="000B5987"/>
    <w:rsid w:val="000B59A9"/>
    <w:rsid w:val="000B6C36"/>
    <w:rsid w:val="000C0572"/>
    <w:rsid w:val="000C0E24"/>
    <w:rsid w:val="000C0F5A"/>
    <w:rsid w:val="000C1E2E"/>
    <w:rsid w:val="000C1FA3"/>
    <w:rsid w:val="000C2DF0"/>
    <w:rsid w:val="000C2E90"/>
    <w:rsid w:val="000C3288"/>
    <w:rsid w:val="000C343D"/>
    <w:rsid w:val="000C5552"/>
    <w:rsid w:val="000C5FA3"/>
    <w:rsid w:val="000C6029"/>
    <w:rsid w:val="000C695F"/>
    <w:rsid w:val="000D0923"/>
    <w:rsid w:val="000D14DD"/>
    <w:rsid w:val="000D3C0E"/>
    <w:rsid w:val="000D5552"/>
    <w:rsid w:val="000D674D"/>
    <w:rsid w:val="000D7C43"/>
    <w:rsid w:val="000E00CC"/>
    <w:rsid w:val="000E07BE"/>
    <w:rsid w:val="000E38D6"/>
    <w:rsid w:val="000E3BD8"/>
    <w:rsid w:val="000E4C41"/>
    <w:rsid w:val="000E5613"/>
    <w:rsid w:val="000E5689"/>
    <w:rsid w:val="000E5B20"/>
    <w:rsid w:val="000E6AA9"/>
    <w:rsid w:val="000E6DB2"/>
    <w:rsid w:val="000E7BE0"/>
    <w:rsid w:val="000F116A"/>
    <w:rsid w:val="000F3766"/>
    <w:rsid w:val="000F3C1C"/>
    <w:rsid w:val="000F44AB"/>
    <w:rsid w:val="000F44CC"/>
    <w:rsid w:val="000F79E8"/>
    <w:rsid w:val="001035F5"/>
    <w:rsid w:val="00107EDF"/>
    <w:rsid w:val="00107FFD"/>
    <w:rsid w:val="001105F9"/>
    <w:rsid w:val="00110610"/>
    <w:rsid w:val="00110CCB"/>
    <w:rsid w:val="00111141"/>
    <w:rsid w:val="001117FD"/>
    <w:rsid w:val="0011343B"/>
    <w:rsid w:val="00113C90"/>
    <w:rsid w:val="0011599C"/>
    <w:rsid w:val="00116A51"/>
    <w:rsid w:val="00116E42"/>
    <w:rsid w:val="001172BE"/>
    <w:rsid w:val="00120B6C"/>
    <w:rsid w:val="00120CF0"/>
    <w:rsid w:val="00122542"/>
    <w:rsid w:val="00122813"/>
    <w:rsid w:val="00135672"/>
    <w:rsid w:val="001357F7"/>
    <w:rsid w:val="001414C1"/>
    <w:rsid w:val="001414CF"/>
    <w:rsid w:val="00141DE7"/>
    <w:rsid w:val="00143562"/>
    <w:rsid w:val="00150D4D"/>
    <w:rsid w:val="00151663"/>
    <w:rsid w:val="00152533"/>
    <w:rsid w:val="00153707"/>
    <w:rsid w:val="001538F1"/>
    <w:rsid w:val="00153FDA"/>
    <w:rsid w:val="00154928"/>
    <w:rsid w:val="001559E7"/>
    <w:rsid w:val="00157116"/>
    <w:rsid w:val="001571C0"/>
    <w:rsid w:val="0016156C"/>
    <w:rsid w:val="0016382B"/>
    <w:rsid w:val="00163AC3"/>
    <w:rsid w:val="00165EB4"/>
    <w:rsid w:val="0016681D"/>
    <w:rsid w:val="0017024A"/>
    <w:rsid w:val="0017040B"/>
    <w:rsid w:val="001704FC"/>
    <w:rsid w:val="00171E6A"/>
    <w:rsid w:val="00174530"/>
    <w:rsid w:val="00174A90"/>
    <w:rsid w:val="001765A5"/>
    <w:rsid w:val="00180917"/>
    <w:rsid w:val="00181826"/>
    <w:rsid w:val="0018344F"/>
    <w:rsid w:val="00184194"/>
    <w:rsid w:val="00187B79"/>
    <w:rsid w:val="00191564"/>
    <w:rsid w:val="001925B6"/>
    <w:rsid w:val="001943AB"/>
    <w:rsid w:val="001944CA"/>
    <w:rsid w:val="00194C3C"/>
    <w:rsid w:val="001963BF"/>
    <w:rsid w:val="0019644F"/>
    <w:rsid w:val="001A00B0"/>
    <w:rsid w:val="001A25F1"/>
    <w:rsid w:val="001A313D"/>
    <w:rsid w:val="001A4A50"/>
    <w:rsid w:val="001A4B17"/>
    <w:rsid w:val="001A4F8A"/>
    <w:rsid w:val="001A5C03"/>
    <w:rsid w:val="001A5D6E"/>
    <w:rsid w:val="001A6D38"/>
    <w:rsid w:val="001A6E1C"/>
    <w:rsid w:val="001A721D"/>
    <w:rsid w:val="001A7746"/>
    <w:rsid w:val="001A7D30"/>
    <w:rsid w:val="001B3A52"/>
    <w:rsid w:val="001B4C76"/>
    <w:rsid w:val="001B5657"/>
    <w:rsid w:val="001B64E2"/>
    <w:rsid w:val="001B655D"/>
    <w:rsid w:val="001B688E"/>
    <w:rsid w:val="001B7D21"/>
    <w:rsid w:val="001C02DA"/>
    <w:rsid w:val="001C2BDF"/>
    <w:rsid w:val="001C46E2"/>
    <w:rsid w:val="001C56DC"/>
    <w:rsid w:val="001C687A"/>
    <w:rsid w:val="001C7FFB"/>
    <w:rsid w:val="001D00E0"/>
    <w:rsid w:val="001D0499"/>
    <w:rsid w:val="001D0677"/>
    <w:rsid w:val="001D0BE3"/>
    <w:rsid w:val="001D1307"/>
    <w:rsid w:val="001D342C"/>
    <w:rsid w:val="001D352D"/>
    <w:rsid w:val="001D3C01"/>
    <w:rsid w:val="001D403E"/>
    <w:rsid w:val="001D4C0A"/>
    <w:rsid w:val="001D4D4F"/>
    <w:rsid w:val="001D5487"/>
    <w:rsid w:val="001D5E2B"/>
    <w:rsid w:val="001E12F0"/>
    <w:rsid w:val="001E1414"/>
    <w:rsid w:val="001E2381"/>
    <w:rsid w:val="001E3CC3"/>
    <w:rsid w:val="001E472A"/>
    <w:rsid w:val="001E788C"/>
    <w:rsid w:val="001E7D4F"/>
    <w:rsid w:val="001F4E3E"/>
    <w:rsid w:val="001F50FF"/>
    <w:rsid w:val="00201896"/>
    <w:rsid w:val="002027E4"/>
    <w:rsid w:val="00203EB4"/>
    <w:rsid w:val="002105C1"/>
    <w:rsid w:val="00214D0E"/>
    <w:rsid w:val="002159ED"/>
    <w:rsid w:val="00220A60"/>
    <w:rsid w:val="00221024"/>
    <w:rsid w:val="00224380"/>
    <w:rsid w:val="0022581B"/>
    <w:rsid w:val="00231CED"/>
    <w:rsid w:val="00232402"/>
    <w:rsid w:val="00235814"/>
    <w:rsid w:val="00237E44"/>
    <w:rsid w:val="00240348"/>
    <w:rsid w:val="00240631"/>
    <w:rsid w:val="00241B3C"/>
    <w:rsid w:val="00241F0C"/>
    <w:rsid w:val="002431AC"/>
    <w:rsid w:val="00243E3A"/>
    <w:rsid w:val="00244415"/>
    <w:rsid w:val="00250767"/>
    <w:rsid w:val="0025147A"/>
    <w:rsid w:val="0025150C"/>
    <w:rsid w:val="00254738"/>
    <w:rsid w:val="00256153"/>
    <w:rsid w:val="00260231"/>
    <w:rsid w:val="00261072"/>
    <w:rsid w:val="00261674"/>
    <w:rsid w:val="0026547C"/>
    <w:rsid w:val="002668CA"/>
    <w:rsid w:val="00266C0E"/>
    <w:rsid w:val="0027006A"/>
    <w:rsid w:val="002707A7"/>
    <w:rsid w:val="00270DD6"/>
    <w:rsid w:val="0027165F"/>
    <w:rsid w:val="002735A6"/>
    <w:rsid w:val="0027490A"/>
    <w:rsid w:val="00274D04"/>
    <w:rsid w:val="00275E2B"/>
    <w:rsid w:val="00276264"/>
    <w:rsid w:val="00277179"/>
    <w:rsid w:val="00280399"/>
    <w:rsid w:val="0028169C"/>
    <w:rsid w:val="00281C40"/>
    <w:rsid w:val="002829F2"/>
    <w:rsid w:val="002848D2"/>
    <w:rsid w:val="00284F17"/>
    <w:rsid w:val="0028515F"/>
    <w:rsid w:val="002852BF"/>
    <w:rsid w:val="00285823"/>
    <w:rsid w:val="002865AE"/>
    <w:rsid w:val="0028700C"/>
    <w:rsid w:val="0029005E"/>
    <w:rsid w:val="0029185F"/>
    <w:rsid w:val="002930CE"/>
    <w:rsid w:val="00294A83"/>
    <w:rsid w:val="00294E42"/>
    <w:rsid w:val="00295E44"/>
    <w:rsid w:val="002A11FB"/>
    <w:rsid w:val="002A1B25"/>
    <w:rsid w:val="002A1F5E"/>
    <w:rsid w:val="002A2B7F"/>
    <w:rsid w:val="002A3942"/>
    <w:rsid w:val="002A65AF"/>
    <w:rsid w:val="002A6B0D"/>
    <w:rsid w:val="002A6ED7"/>
    <w:rsid w:val="002A7291"/>
    <w:rsid w:val="002A7541"/>
    <w:rsid w:val="002B2D75"/>
    <w:rsid w:val="002B3113"/>
    <w:rsid w:val="002B4A78"/>
    <w:rsid w:val="002B4BB2"/>
    <w:rsid w:val="002B56C3"/>
    <w:rsid w:val="002B7359"/>
    <w:rsid w:val="002C1440"/>
    <w:rsid w:val="002C229C"/>
    <w:rsid w:val="002C3BFD"/>
    <w:rsid w:val="002C592F"/>
    <w:rsid w:val="002C657F"/>
    <w:rsid w:val="002C68D5"/>
    <w:rsid w:val="002D1FFB"/>
    <w:rsid w:val="002D303A"/>
    <w:rsid w:val="002D353F"/>
    <w:rsid w:val="002D45C6"/>
    <w:rsid w:val="002D671A"/>
    <w:rsid w:val="002D7A4C"/>
    <w:rsid w:val="002E2050"/>
    <w:rsid w:val="002E5018"/>
    <w:rsid w:val="002E553B"/>
    <w:rsid w:val="002E60BB"/>
    <w:rsid w:val="002F0CD8"/>
    <w:rsid w:val="002F16C7"/>
    <w:rsid w:val="002F198F"/>
    <w:rsid w:val="002F617B"/>
    <w:rsid w:val="002F7761"/>
    <w:rsid w:val="00301872"/>
    <w:rsid w:val="003030CF"/>
    <w:rsid w:val="00303D0F"/>
    <w:rsid w:val="00306654"/>
    <w:rsid w:val="003129FB"/>
    <w:rsid w:val="00312C29"/>
    <w:rsid w:val="00313212"/>
    <w:rsid w:val="00314A16"/>
    <w:rsid w:val="0031703B"/>
    <w:rsid w:val="00317855"/>
    <w:rsid w:val="00323B6A"/>
    <w:rsid w:val="00323CC1"/>
    <w:rsid w:val="0032419D"/>
    <w:rsid w:val="00324339"/>
    <w:rsid w:val="003243CF"/>
    <w:rsid w:val="003247F7"/>
    <w:rsid w:val="00325293"/>
    <w:rsid w:val="003253DF"/>
    <w:rsid w:val="00325EC8"/>
    <w:rsid w:val="00326340"/>
    <w:rsid w:val="003278B8"/>
    <w:rsid w:val="003318D1"/>
    <w:rsid w:val="00332C55"/>
    <w:rsid w:val="003376BB"/>
    <w:rsid w:val="00341AB8"/>
    <w:rsid w:val="00342939"/>
    <w:rsid w:val="003442BA"/>
    <w:rsid w:val="00344A64"/>
    <w:rsid w:val="00345027"/>
    <w:rsid w:val="00345587"/>
    <w:rsid w:val="00346994"/>
    <w:rsid w:val="003511FD"/>
    <w:rsid w:val="003520B8"/>
    <w:rsid w:val="003520F1"/>
    <w:rsid w:val="00353C76"/>
    <w:rsid w:val="00355A8F"/>
    <w:rsid w:val="00356FCD"/>
    <w:rsid w:val="003608AE"/>
    <w:rsid w:val="00360E5A"/>
    <w:rsid w:val="00361C7E"/>
    <w:rsid w:val="00361CAA"/>
    <w:rsid w:val="00361E6D"/>
    <w:rsid w:val="003626C2"/>
    <w:rsid w:val="003640D7"/>
    <w:rsid w:val="00364C2C"/>
    <w:rsid w:val="00365D51"/>
    <w:rsid w:val="00372298"/>
    <w:rsid w:val="0037313F"/>
    <w:rsid w:val="00373E03"/>
    <w:rsid w:val="00376676"/>
    <w:rsid w:val="0037667D"/>
    <w:rsid w:val="00380064"/>
    <w:rsid w:val="003847A0"/>
    <w:rsid w:val="0038593A"/>
    <w:rsid w:val="00386859"/>
    <w:rsid w:val="003872A2"/>
    <w:rsid w:val="003924B9"/>
    <w:rsid w:val="00392F91"/>
    <w:rsid w:val="00395100"/>
    <w:rsid w:val="003972EE"/>
    <w:rsid w:val="00397C50"/>
    <w:rsid w:val="003A13E4"/>
    <w:rsid w:val="003A1FB2"/>
    <w:rsid w:val="003A2288"/>
    <w:rsid w:val="003A3796"/>
    <w:rsid w:val="003B2D6D"/>
    <w:rsid w:val="003B3787"/>
    <w:rsid w:val="003B6577"/>
    <w:rsid w:val="003B71C5"/>
    <w:rsid w:val="003C127B"/>
    <w:rsid w:val="003C38A6"/>
    <w:rsid w:val="003C7002"/>
    <w:rsid w:val="003C76EC"/>
    <w:rsid w:val="003D08EA"/>
    <w:rsid w:val="003D4BB6"/>
    <w:rsid w:val="003D4E05"/>
    <w:rsid w:val="003D53B0"/>
    <w:rsid w:val="003D543E"/>
    <w:rsid w:val="003E2211"/>
    <w:rsid w:val="003E296E"/>
    <w:rsid w:val="003E51C2"/>
    <w:rsid w:val="003E5236"/>
    <w:rsid w:val="003F0972"/>
    <w:rsid w:val="003F0DA9"/>
    <w:rsid w:val="003F44D6"/>
    <w:rsid w:val="003F6BFE"/>
    <w:rsid w:val="003F79D2"/>
    <w:rsid w:val="004014C6"/>
    <w:rsid w:val="00403541"/>
    <w:rsid w:val="00404552"/>
    <w:rsid w:val="00404F7F"/>
    <w:rsid w:val="0040513D"/>
    <w:rsid w:val="004070C8"/>
    <w:rsid w:val="0040791A"/>
    <w:rsid w:val="00410B51"/>
    <w:rsid w:val="00412711"/>
    <w:rsid w:val="00412E12"/>
    <w:rsid w:val="004167B5"/>
    <w:rsid w:val="00417760"/>
    <w:rsid w:val="00417A56"/>
    <w:rsid w:val="00417C9B"/>
    <w:rsid w:val="00420628"/>
    <w:rsid w:val="00422CB4"/>
    <w:rsid w:val="004235A8"/>
    <w:rsid w:val="004238A8"/>
    <w:rsid w:val="004266DE"/>
    <w:rsid w:val="00426B8B"/>
    <w:rsid w:val="00432F32"/>
    <w:rsid w:val="00433B5F"/>
    <w:rsid w:val="004349CA"/>
    <w:rsid w:val="004363D8"/>
    <w:rsid w:val="0044023E"/>
    <w:rsid w:val="00441704"/>
    <w:rsid w:val="00442918"/>
    <w:rsid w:val="0044443A"/>
    <w:rsid w:val="004450CD"/>
    <w:rsid w:val="004457B8"/>
    <w:rsid w:val="00446282"/>
    <w:rsid w:val="004470F9"/>
    <w:rsid w:val="00447101"/>
    <w:rsid w:val="00457A5F"/>
    <w:rsid w:val="00457EEA"/>
    <w:rsid w:val="004602C8"/>
    <w:rsid w:val="0046048C"/>
    <w:rsid w:val="004605D0"/>
    <w:rsid w:val="004609E9"/>
    <w:rsid w:val="00460A07"/>
    <w:rsid w:val="00461DE7"/>
    <w:rsid w:val="00464AC6"/>
    <w:rsid w:val="004669DF"/>
    <w:rsid w:val="00472094"/>
    <w:rsid w:val="00472559"/>
    <w:rsid w:val="00475DAF"/>
    <w:rsid w:val="00477F84"/>
    <w:rsid w:val="004800FF"/>
    <w:rsid w:val="00480131"/>
    <w:rsid w:val="00482B93"/>
    <w:rsid w:val="00483E8C"/>
    <w:rsid w:val="00484D49"/>
    <w:rsid w:val="00486F0D"/>
    <w:rsid w:val="0048772E"/>
    <w:rsid w:val="004902B4"/>
    <w:rsid w:val="004915E4"/>
    <w:rsid w:val="0049349B"/>
    <w:rsid w:val="00493B56"/>
    <w:rsid w:val="00493F23"/>
    <w:rsid w:val="00494769"/>
    <w:rsid w:val="00494974"/>
    <w:rsid w:val="00497073"/>
    <w:rsid w:val="00497114"/>
    <w:rsid w:val="004A2A22"/>
    <w:rsid w:val="004A5C55"/>
    <w:rsid w:val="004A6213"/>
    <w:rsid w:val="004A6FDC"/>
    <w:rsid w:val="004B1270"/>
    <w:rsid w:val="004B40D1"/>
    <w:rsid w:val="004B60BC"/>
    <w:rsid w:val="004B6D3A"/>
    <w:rsid w:val="004B7A0E"/>
    <w:rsid w:val="004C01F4"/>
    <w:rsid w:val="004C0C1F"/>
    <w:rsid w:val="004C2E2A"/>
    <w:rsid w:val="004C38D0"/>
    <w:rsid w:val="004C436D"/>
    <w:rsid w:val="004C55A5"/>
    <w:rsid w:val="004D08FC"/>
    <w:rsid w:val="004D17AD"/>
    <w:rsid w:val="004D1F55"/>
    <w:rsid w:val="004D3439"/>
    <w:rsid w:val="004D509D"/>
    <w:rsid w:val="004D56F1"/>
    <w:rsid w:val="004D6746"/>
    <w:rsid w:val="004E0A44"/>
    <w:rsid w:val="004E109E"/>
    <w:rsid w:val="004E2C5E"/>
    <w:rsid w:val="004E61CE"/>
    <w:rsid w:val="004E7FA3"/>
    <w:rsid w:val="004F66B2"/>
    <w:rsid w:val="004F681C"/>
    <w:rsid w:val="004F6F78"/>
    <w:rsid w:val="0050010F"/>
    <w:rsid w:val="005006AF"/>
    <w:rsid w:val="005021C7"/>
    <w:rsid w:val="00504198"/>
    <w:rsid w:val="0050528E"/>
    <w:rsid w:val="00510DD0"/>
    <w:rsid w:val="005139C8"/>
    <w:rsid w:val="005144A1"/>
    <w:rsid w:val="0051512D"/>
    <w:rsid w:val="005165DD"/>
    <w:rsid w:val="00516750"/>
    <w:rsid w:val="0051771B"/>
    <w:rsid w:val="005215E7"/>
    <w:rsid w:val="0052378C"/>
    <w:rsid w:val="00523DF5"/>
    <w:rsid w:val="00523FC3"/>
    <w:rsid w:val="005243FC"/>
    <w:rsid w:val="00525754"/>
    <w:rsid w:val="005315D7"/>
    <w:rsid w:val="00534ED1"/>
    <w:rsid w:val="00540A04"/>
    <w:rsid w:val="00540B7B"/>
    <w:rsid w:val="00542625"/>
    <w:rsid w:val="00542997"/>
    <w:rsid w:val="00542EDD"/>
    <w:rsid w:val="00543004"/>
    <w:rsid w:val="00543C5A"/>
    <w:rsid w:val="00546FCC"/>
    <w:rsid w:val="00547730"/>
    <w:rsid w:val="0055018C"/>
    <w:rsid w:val="005517DB"/>
    <w:rsid w:val="00551B17"/>
    <w:rsid w:val="0055329E"/>
    <w:rsid w:val="00553C6F"/>
    <w:rsid w:val="00553DC8"/>
    <w:rsid w:val="0055431B"/>
    <w:rsid w:val="00555DD4"/>
    <w:rsid w:val="00556243"/>
    <w:rsid w:val="005564BA"/>
    <w:rsid w:val="005566E1"/>
    <w:rsid w:val="00556AF3"/>
    <w:rsid w:val="00557B7D"/>
    <w:rsid w:val="0056015B"/>
    <w:rsid w:val="00560CBB"/>
    <w:rsid w:val="00561BDD"/>
    <w:rsid w:val="005624D1"/>
    <w:rsid w:val="005626F0"/>
    <w:rsid w:val="00564D87"/>
    <w:rsid w:val="00565ECE"/>
    <w:rsid w:val="00566BA7"/>
    <w:rsid w:val="00566EB0"/>
    <w:rsid w:val="00570FEA"/>
    <w:rsid w:val="00572AF7"/>
    <w:rsid w:val="00572EB5"/>
    <w:rsid w:val="00574B96"/>
    <w:rsid w:val="00576417"/>
    <w:rsid w:val="00576D34"/>
    <w:rsid w:val="00577325"/>
    <w:rsid w:val="00577454"/>
    <w:rsid w:val="005774F8"/>
    <w:rsid w:val="005779E6"/>
    <w:rsid w:val="00580DE2"/>
    <w:rsid w:val="00582202"/>
    <w:rsid w:val="00582220"/>
    <w:rsid w:val="00582548"/>
    <w:rsid w:val="005827A9"/>
    <w:rsid w:val="0059077F"/>
    <w:rsid w:val="00590810"/>
    <w:rsid w:val="00593026"/>
    <w:rsid w:val="00593A30"/>
    <w:rsid w:val="00593A9E"/>
    <w:rsid w:val="005958DE"/>
    <w:rsid w:val="005A0121"/>
    <w:rsid w:val="005A01A1"/>
    <w:rsid w:val="005A24D4"/>
    <w:rsid w:val="005A31D8"/>
    <w:rsid w:val="005A5C22"/>
    <w:rsid w:val="005A5FB4"/>
    <w:rsid w:val="005A73C8"/>
    <w:rsid w:val="005A7EF6"/>
    <w:rsid w:val="005A7FB1"/>
    <w:rsid w:val="005B0B90"/>
    <w:rsid w:val="005B34CD"/>
    <w:rsid w:val="005B3F0E"/>
    <w:rsid w:val="005B44E7"/>
    <w:rsid w:val="005B4B37"/>
    <w:rsid w:val="005B79D0"/>
    <w:rsid w:val="005C23F0"/>
    <w:rsid w:val="005C26C2"/>
    <w:rsid w:val="005C7551"/>
    <w:rsid w:val="005C7D89"/>
    <w:rsid w:val="005D138E"/>
    <w:rsid w:val="005D372C"/>
    <w:rsid w:val="005D57D7"/>
    <w:rsid w:val="005D710A"/>
    <w:rsid w:val="005D76B7"/>
    <w:rsid w:val="005E226A"/>
    <w:rsid w:val="005E263A"/>
    <w:rsid w:val="005E3538"/>
    <w:rsid w:val="005E375F"/>
    <w:rsid w:val="005F3EAC"/>
    <w:rsid w:val="005F5933"/>
    <w:rsid w:val="005F5EEC"/>
    <w:rsid w:val="005F69CD"/>
    <w:rsid w:val="005F6F60"/>
    <w:rsid w:val="0060049A"/>
    <w:rsid w:val="0060474F"/>
    <w:rsid w:val="00606378"/>
    <w:rsid w:val="00610862"/>
    <w:rsid w:val="00611EA3"/>
    <w:rsid w:val="006141B3"/>
    <w:rsid w:val="00614984"/>
    <w:rsid w:val="006159CA"/>
    <w:rsid w:val="0062000B"/>
    <w:rsid w:val="00621731"/>
    <w:rsid w:val="00621B09"/>
    <w:rsid w:val="00622F12"/>
    <w:rsid w:val="00624064"/>
    <w:rsid w:val="0062518E"/>
    <w:rsid w:val="006257A7"/>
    <w:rsid w:val="0062598C"/>
    <w:rsid w:val="0062670E"/>
    <w:rsid w:val="006275F3"/>
    <w:rsid w:val="00630689"/>
    <w:rsid w:val="0063170E"/>
    <w:rsid w:val="00631763"/>
    <w:rsid w:val="00631B93"/>
    <w:rsid w:val="00632835"/>
    <w:rsid w:val="00633B34"/>
    <w:rsid w:val="0063410B"/>
    <w:rsid w:val="006361B3"/>
    <w:rsid w:val="00636A17"/>
    <w:rsid w:val="006407CE"/>
    <w:rsid w:val="006478C8"/>
    <w:rsid w:val="00653211"/>
    <w:rsid w:val="00656623"/>
    <w:rsid w:val="006615F5"/>
    <w:rsid w:val="006632D8"/>
    <w:rsid w:val="00664596"/>
    <w:rsid w:val="00665A3A"/>
    <w:rsid w:val="00666E28"/>
    <w:rsid w:val="0067086A"/>
    <w:rsid w:val="006760AF"/>
    <w:rsid w:val="006777C7"/>
    <w:rsid w:val="00680306"/>
    <w:rsid w:val="0068397D"/>
    <w:rsid w:val="00686506"/>
    <w:rsid w:val="006868F3"/>
    <w:rsid w:val="00692818"/>
    <w:rsid w:val="00692F48"/>
    <w:rsid w:val="00695CD3"/>
    <w:rsid w:val="00696923"/>
    <w:rsid w:val="00696E18"/>
    <w:rsid w:val="006A08D6"/>
    <w:rsid w:val="006A0A20"/>
    <w:rsid w:val="006A0B84"/>
    <w:rsid w:val="006A1988"/>
    <w:rsid w:val="006A2E26"/>
    <w:rsid w:val="006A4AC7"/>
    <w:rsid w:val="006A65B9"/>
    <w:rsid w:val="006A7348"/>
    <w:rsid w:val="006B1043"/>
    <w:rsid w:val="006B25ED"/>
    <w:rsid w:val="006B431D"/>
    <w:rsid w:val="006B44FF"/>
    <w:rsid w:val="006B4F5B"/>
    <w:rsid w:val="006B5399"/>
    <w:rsid w:val="006C0465"/>
    <w:rsid w:val="006C0C72"/>
    <w:rsid w:val="006C1C8A"/>
    <w:rsid w:val="006C1CA0"/>
    <w:rsid w:val="006C4333"/>
    <w:rsid w:val="006C564F"/>
    <w:rsid w:val="006C5C74"/>
    <w:rsid w:val="006C6993"/>
    <w:rsid w:val="006C7A4D"/>
    <w:rsid w:val="006D4509"/>
    <w:rsid w:val="006D4B25"/>
    <w:rsid w:val="006D6051"/>
    <w:rsid w:val="006D70A2"/>
    <w:rsid w:val="006D722A"/>
    <w:rsid w:val="006E0666"/>
    <w:rsid w:val="006E1D31"/>
    <w:rsid w:val="006E2080"/>
    <w:rsid w:val="006E2D83"/>
    <w:rsid w:val="006E32D8"/>
    <w:rsid w:val="006E3486"/>
    <w:rsid w:val="006E759A"/>
    <w:rsid w:val="006E7D80"/>
    <w:rsid w:val="006F15EE"/>
    <w:rsid w:val="006F3A4A"/>
    <w:rsid w:val="006F556A"/>
    <w:rsid w:val="006F6054"/>
    <w:rsid w:val="006F6EF1"/>
    <w:rsid w:val="006F7F7A"/>
    <w:rsid w:val="007003D2"/>
    <w:rsid w:val="0070139C"/>
    <w:rsid w:val="007023A5"/>
    <w:rsid w:val="00702BF9"/>
    <w:rsid w:val="00702EB1"/>
    <w:rsid w:val="00704686"/>
    <w:rsid w:val="00710D0A"/>
    <w:rsid w:val="0071261E"/>
    <w:rsid w:val="00713D91"/>
    <w:rsid w:val="00717081"/>
    <w:rsid w:val="007179A2"/>
    <w:rsid w:val="00720E78"/>
    <w:rsid w:val="00723408"/>
    <w:rsid w:val="007265FB"/>
    <w:rsid w:val="00726625"/>
    <w:rsid w:val="0072787E"/>
    <w:rsid w:val="00730823"/>
    <w:rsid w:val="00731EF0"/>
    <w:rsid w:val="00734068"/>
    <w:rsid w:val="0073430D"/>
    <w:rsid w:val="00735000"/>
    <w:rsid w:val="0073564F"/>
    <w:rsid w:val="007362CE"/>
    <w:rsid w:val="00737583"/>
    <w:rsid w:val="00740B94"/>
    <w:rsid w:val="00743450"/>
    <w:rsid w:val="00743D88"/>
    <w:rsid w:val="00743FEC"/>
    <w:rsid w:val="00744106"/>
    <w:rsid w:val="00744C5B"/>
    <w:rsid w:val="0074544A"/>
    <w:rsid w:val="0075010D"/>
    <w:rsid w:val="00753783"/>
    <w:rsid w:val="00755328"/>
    <w:rsid w:val="007556AD"/>
    <w:rsid w:val="007607BA"/>
    <w:rsid w:val="007618D1"/>
    <w:rsid w:val="0076213B"/>
    <w:rsid w:val="007636E2"/>
    <w:rsid w:val="00765446"/>
    <w:rsid w:val="007655A0"/>
    <w:rsid w:val="007655A8"/>
    <w:rsid w:val="00766B1C"/>
    <w:rsid w:val="00766F73"/>
    <w:rsid w:val="007714AB"/>
    <w:rsid w:val="0077657B"/>
    <w:rsid w:val="007826CC"/>
    <w:rsid w:val="0078271E"/>
    <w:rsid w:val="0078434B"/>
    <w:rsid w:val="00784CFE"/>
    <w:rsid w:val="00791426"/>
    <w:rsid w:val="00791E80"/>
    <w:rsid w:val="00792293"/>
    <w:rsid w:val="00792F08"/>
    <w:rsid w:val="007930F3"/>
    <w:rsid w:val="00795921"/>
    <w:rsid w:val="007A0D09"/>
    <w:rsid w:val="007A128A"/>
    <w:rsid w:val="007A3029"/>
    <w:rsid w:val="007A4506"/>
    <w:rsid w:val="007A5ADB"/>
    <w:rsid w:val="007A6AE1"/>
    <w:rsid w:val="007A71C8"/>
    <w:rsid w:val="007A7D37"/>
    <w:rsid w:val="007B26D8"/>
    <w:rsid w:val="007B480C"/>
    <w:rsid w:val="007B4B1C"/>
    <w:rsid w:val="007B6049"/>
    <w:rsid w:val="007B66BE"/>
    <w:rsid w:val="007C19C9"/>
    <w:rsid w:val="007C3C1F"/>
    <w:rsid w:val="007C53B8"/>
    <w:rsid w:val="007C6FC0"/>
    <w:rsid w:val="007C77D0"/>
    <w:rsid w:val="007D05F7"/>
    <w:rsid w:val="007D0A6F"/>
    <w:rsid w:val="007D1057"/>
    <w:rsid w:val="007D11AF"/>
    <w:rsid w:val="007D17F2"/>
    <w:rsid w:val="007D36C1"/>
    <w:rsid w:val="007D5179"/>
    <w:rsid w:val="007D567F"/>
    <w:rsid w:val="007D75F6"/>
    <w:rsid w:val="007E01A7"/>
    <w:rsid w:val="007E0EBD"/>
    <w:rsid w:val="007E3771"/>
    <w:rsid w:val="007E4BC5"/>
    <w:rsid w:val="007E5CFD"/>
    <w:rsid w:val="007E66B5"/>
    <w:rsid w:val="007E68B2"/>
    <w:rsid w:val="007E6A7E"/>
    <w:rsid w:val="007E6F0A"/>
    <w:rsid w:val="007F1253"/>
    <w:rsid w:val="007F15F2"/>
    <w:rsid w:val="007F261C"/>
    <w:rsid w:val="007F2978"/>
    <w:rsid w:val="007F3F28"/>
    <w:rsid w:val="007F4C4B"/>
    <w:rsid w:val="007F4E0A"/>
    <w:rsid w:val="007F5530"/>
    <w:rsid w:val="00800DBE"/>
    <w:rsid w:val="00801796"/>
    <w:rsid w:val="008017B6"/>
    <w:rsid w:val="00802242"/>
    <w:rsid w:val="008023F7"/>
    <w:rsid w:val="008025E7"/>
    <w:rsid w:val="00804B7C"/>
    <w:rsid w:val="00805186"/>
    <w:rsid w:val="00810049"/>
    <w:rsid w:val="00810EC6"/>
    <w:rsid w:val="00811972"/>
    <w:rsid w:val="00812E2D"/>
    <w:rsid w:val="0081613A"/>
    <w:rsid w:val="00817094"/>
    <w:rsid w:val="008174C5"/>
    <w:rsid w:val="008201D6"/>
    <w:rsid w:val="008202B5"/>
    <w:rsid w:val="0082161E"/>
    <w:rsid w:val="00823610"/>
    <w:rsid w:val="008254A0"/>
    <w:rsid w:val="0083189F"/>
    <w:rsid w:val="008322C5"/>
    <w:rsid w:val="008378C4"/>
    <w:rsid w:val="00837A9E"/>
    <w:rsid w:val="008407AE"/>
    <w:rsid w:val="0084082E"/>
    <w:rsid w:val="00840F36"/>
    <w:rsid w:val="00843106"/>
    <w:rsid w:val="008435CF"/>
    <w:rsid w:val="008439FD"/>
    <w:rsid w:val="00850097"/>
    <w:rsid w:val="008512BF"/>
    <w:rsid w:val="008537DB"/>
    <w:rsid w:val="00854A2C"/>
    <w:rsid w:val="00855269"/>
    <w:rsid w:val="0085541F"/>
    <w:rsid w:val="0085694A"/>
    <w:rsid w:val="00856CC6"/>
    <w:rsid w:val="00856DD4"/>
    <w:rsid w:val="00856E78"/>
    <w:rsid w:val="00860828"/>
    <w:rsid w:val="0086153C"/>
    <w:rsid w:val="00862F53"/>
    <w:rsid w:val="00863155"/>
    <w:rsid w:val="008658FE"/>
    <w:rsid w:val="0086736D"/>
    <w:rsid w:val="00871BFF"/>
    <w:rsid w:val="00871DAA"/>
    <w:rsid w:val="008770F7"/>
    <w:rsid w:val="00877AB2"/>
    <w:rsid w:val="00880A2B"/>
    <w:rsid w:val="008818E2"/>
    <w:rsid w:val="00882FEA"/>
    <w:rsid w:val="00884919"/>
    <w:rsid w:val="008856A1"/>
    <w:rsid w:val="00885F17"/>
    <w:rsid w:val="00885F33"/>
    <w:rsid w:val="00890F06"/>
    <w:rsid w:val="008912DF"/>
    <w:rsid w:val="00893A6B"/>
    <w:rsid w:val="008954C1"/>
    <w:rsid w:val="00895F54"/>
    <w:rsid w:val="008A07B7"/>
    <w:rsid w:val="008A08BB"/>
    <w:rsid w:val="008A08F3"/>
    <w:rsid w:val="008A2B6E"/>
    <w:rsid w:val="008A53CA"/>
    <w:rsid w:val="008A7C32"/>
    <w:rsid w:val="008B01AF"/>
    <w:rsid w:val="008B0305"/>
    <w:rsid w:val="008B1861"/>
    <w:rsid w:val="008B54C3"/>
    <w:rsid w:val="008C59E3"/>
    <w:rsid w:val="008C6575"/>
    <w:rsid w:val="008D2D6E"/>
    <w:rsid w:val="008D30DC"/>
    <w:rsid w:val="008D36C7"/>
    <w:rsid w:val="008D390B"/>
    <w:rsid w:val="008D48B3"/>
    <w:rsid w:val="008E1806"/>
    <w:rsid w:val="008E2776"/>
    <w:rsid w:val="008E27F6"/>
    <w:rsid w:val="008E326D"/>
    <w:rsid w:val="008E38F0"/>
    <w:rsid w:val="008E4DAE"/>
    <w:rsid w:val="008F0E28"/>
    <w:rsid w:val="008F0F51"/>
    <w:rsid w:val="008F3A06"/>
    <w:rsid w:val="008F4560"/>
    <w:rsid w:val="008F4E60"/>
    <w:rsid w:val="008F5130"/>
    <w:rsid w:val="008F615B"/>
    <w:rsid w:val="008F67AE"/>
    <w:rsid w:val="008F6A9F"/>
    <w:rsid w:val="0090135D"/>
    <w:rsid w:val="00901722"/>
    <w:rsid w:val="00903194"/>
    <w:rsid w:val="00905437"/>
    <w:rsid w:val="00905C53"/>
    <w:rsid w:val="00907C24"/>
    <w:rsid w:val="00912498"/>
    <w:rsid w:val="00912F76"/>
    <w:rsid w:val="009144AA"/>
    <w:rsid w:val="00914D46"/>
    <w:rsid w:val="009151D5"/>
    <w:rsid w:val="009159D3"/>
    <w:rsid w:val="00916317"/>
    <w:rsid w:val="0091704C"/>
    <w:rsid w:val="009203B9"/>
    <w:rsid w:val="00921421"/>
    <w:rsid w:val="00921664"/>
    <w:rsid w:val="00924460"/>
    <w:rsid w:val="00924C9A"/>
    <w:rsid w:val="00926B5E"/>
    <w:rsid w:val="00927189"/>
    <w:rsid w:val="009301A1"/>
    <w:rsid w:val="00934851"/>
    <w:rsid w:val="00936BF3"/>
    <w:rsid w:val="00936E7D"/>
    <w:rsid w:val="0094081A"/>
    <w:rsid w:val="009409AC"/>
    <w:rsid w:val="00942186"/>
    <w:rsid w:val="00943AB4"/>
    <w:rsid w:val="00943EBD"/>
    <w:rsid w:val="00944349"/>
    <w:rsid w:val="00950AB3"/>
    <w:rsid w:val="00953065"/>
    <w:rsid w:val="00953564"/>
    <w:rsid w:val="00953C0D"/>
    <w:rsid w:val="0095548C"/>
    <w:rsid w:val="00961814"/>
    <w:rsid w:val="009645FC"/>
    <w:rsid w:val="00965489"/>
    <w:rsid w:val="00965B29"/>
    <w:rsid w:val="00967183"/>
    <w:rsid w:val="00967722"/>
    <w:rsid w:val="00970A67"/>
    <w:rsid w:val="00972520"/>
    <w:rsid w:val="009746C7"/>
    <w:rsid w:val="009748C9"/>
    <w:rsid w:val="009754C5"/>
    <w:rsid w:val="00976005"/>
    <w:rsid w:val="009768F3"/>
    <w:rsid w:val="00977B49"/>
    <w:rsid w:val="00982904"/>
    <w:rsid w:val="00984113"/>
    <w:rsid w:val="0098421D"/>
    <w:rsid w:val="0098675C"/>
    <w:rsid w:val="00986802"/>
    <w:rsid w:val="00986F92"/>
    <w:rsid w:val="00987D3E"/>
    <w:rsid w:val="00991A6B"/>
    <w:rsid w:val="009A20C3"/>
    <w:rsid w:val="009A2DF7"/>
    <w:rsid w:val="009A488A"/>
    <w:rsid w:val="009A4F5A"/>
    <w:rsid w:val="009A564A"/>
    <w:rsid w:val="009A6703"/>
    <w:rsid w:val="009B24F2"/>
    <w:rsid w:val="009B39EC"/>
    <w:rsid w:val="009B5F32"/>
    <w:rsid w:val="009C2AE5"/>
    <w:rsid w:val="009C4B19"/>
    <w:rsid w:val="009C5EE8"/>
    <w:rsid w:val="009C6471"/>
    <w:rsid w:val="009C6770"/>
    <w:rsid w:val="009C72AA"/>
    <w:rsid w:val="009C775D"/>
    <w:rsid w:val="009D256D"/>
    <w:rsid w:val="009D46BD"/>
    <w:rsid w:val="009D4B41"/>
    <w:rsid w:val="009D554E"/>
    <w:rsid w:val="009E002B"/>
    <w:rsid w:val="009E1AFE"/>
    <w:rsid w:val="009E4C85"/>
    <w:rsid w:val="009E6DF3"/>
    <w:rsid w:val="009E7C9F"/>
    <w:rsid w:val="009F01CF"/>
    <w:rsid w:val="009F0239"/>
    <w:rsid w:val="009F13EE"/>
    <w:rsid w:val="009F1722"/>
    <w:rsid w:val="009F1917"/>
    <w:rsid w:val="009F24FB"/>
    <w:rsid w:val="009F4037"/>
    <w:rsid w:val="009F4DEC"/>
    <w:rsid w:val="009F57DB"/>
    <w:rsid w:val="009F5FFF"/>
    <w:rsid w:val="009F66A8"/>
    <w:rsid w:val="00A010DC"/>
    <w:rsid w:val="00A02409"/>
    <w:rsid w:val="00A02652"/>
    <w:rsid w:val="00A03981"/>
    <w:rsid w:val="00A04154"/>
    <w:rsid w:val="00A05C79"/>
    <w:rsid w:val="00A078E5"/>
    <w:rsid w:val="00A11255"/>
    <w:rsid w:val="00A11847"/>
    <w:rsid w:val="00A1248D"/>
    <w:rsid w:val="00A14643"/>
    <w:rsid w:val="00A1566B"/>
    <w:rsid w:val="00A16AC1"/>
    <w:rsid w:val="00A1794D"/>
    <w:rsid w:val="00A17BD7"/>
    <w:rsid w:val="00A20540"/>
    <w:rsid w:val="00A23C17"/>
    <w:rsid w:val="00A27C88"/>
    <w:rsid w:val="00A31471"/>
    <w:rsid w:val="00A3243E"/>
    <w:rsid w:val="00A34329"/>
    <w:rsid w:val="00A3467F"/>
    <w:rsid w:val="00A35FBE"/>
    <w:rsid w:val="00A376ED"/>
    <w:rsid w:val="00A42B30"/>
    <w:rsid w:val="00A42B9F"/>
    <w:rsid w:val="00A430E2"/>
    <w:rsid w:val="00A43E34"/>
    <w:rsid w:val="00A44427"/>
    <w:rsid w:val="00A45270"/>
    <w:rsid w:val="00A4569D"/>
    <w:rsid w:val="00A46595"/>
    <w:rsid w:val="00A46EE4"/>
    <w:rsid w:val="00A471FF"/>
    <w:rsid w:val="00A47255"/>
    <w:rsid w:val="00A508AE"/>
    <w:rsid w:val="00A527F5"/>
    <w:rsid w:val="00A52C69"/>
    <w:rsid w:val="00A57597"/>
    <w:rsid w:val="00A61821"/>
    <w:rsid w:val="00A64A61"/>
    <w:rsid w:val="00A70AB5"/>
    <w:rsid w:val="00A71979"/>
    <w:rsid w:val="00A73452"/>
    <w:rsid w:val="00A748FC"/>
    <w:rsid w:val="00A74A49"/>
    <w:rsid w:val="00A74D19"/>
    <w:rsid w:val="00A75047"/>
    <w:rsid w:val="00A75D4F"/>
    <w:rsid w:val="00A81DD5"/>
    <w:rsid w:val="00A8297C"/>
    <w:rsid w:val="00A83E51"/>
    <w:rsid w:val="00A8450C"/>
    <w:rsid w:val="00A879EC"/>
    <w:rsid w:val="00A9057C"/>
    <w:rsid w:val="00A913C0"/>
    <w:rsid w:val="00A9376F"/>
    <w:rsid w:val="00A937BB"/>
    <w:rsid w:val="00A93CD7"/>
    <w:rsid w:val="00A97222"/>
    <w:rsid w:val="00A97E48"/>
    <w:rsid w:val="00AA0BDB"/>
    <w:rsid w:val="00AA2E6A"/>
    <w:rsid w:val="00AA5638"/>
    <w:rsid w:val="00AA5918"/>
    <w:rsid w:val="00AA5CA0"/>
    <w:rsid w:val="00AB1374"/>
    <w:rsid w:val="00AB42CE"/>
    <w:rsid w:val="00AB44CE"/>
    <w:rsid w:val="00AB55FD"/>
    <w:rsid w:val="00AB599E"/>
    <w:rsid w:val="00AB7F1C"/>
    <w:rsid w:val="00AC0CE5"/>
    <w:rsid w:val="00AC1189"/>
    <w:rsid w:val="00AC171B"/>
    <w:rsid w:val="00AC1726"/>
    <w:rsid w:val="00AC1937"/>
    <w:rsid w:val="00AC2CC7"/>
    <w:rsid w:val="00AC2DA7"/>
    <w:rsid w:val="00AC31B6"/>
    <w:rsid w:val="00AC4D27"/>
    <w:rsid w:val="00AC5456"/>
    <w:rsid w:val="00AC5A6B"/>
    <w:rsid w:val="00AD0F80"/>
    <w:rsid w:val="00AD1657"/>
    <w:rsid w:val="00AD5F99"/>
    <w:rsid w:val="00AD6409"/>
    <w:rsid w:val="00AD7ECB"/>
    <w:rsid w:val="00AE0CF3"/>
    <w:rsid w:val="00AE1A55"/>
    <w:rsid w:val="00AE507F"/>
    <w:rsid w:val="00AE5E36"/>
    <w:rsid w:val="00AF01EA"/>
    <w:rsid w:val="00AF0BED"/>
    <w:rsid w:val="00AF15B5"/>
    <w:rsid w:val="00AF3987"/>
    <w:rsid w:val="00AF5683"/>
    <w:rsid w:val="00AF7189"/>
    <w:rsid w:val="00AF7942"/>
    <w:rsid w:val="00B030DA"/>
    <w:rsid w:val="00B03593"/>
    <w:rsid w:val="00B04C71"/>
    <w:rsid w:val="00B11DC3"/>
    <w:rsid w:val="00B143E6"/>
    <w:rsid w:val="00B14DF1"/>
    <w:rsid w:val="00B15210"/>
    <w:rsid w:val="00B15671"/>
    <w:rsid w:val="00B16871"/>
    <w:rsid w:val="00B20397"/>
    <w:rsid w:val="00B215E3"/>
    <w:rsid w:val="00B21F7C"/>
    <w:rsid w:val="00B24935"/>
    <w:rsid w:val="00B24C09"/>
    <w:rsid w:val="00B26736"/>
    <w:rsid w:val="00B2753C"/>
    <w:rsid w:val="00B27B71"/>
    <w:rsid w:val="00B30DDD"/>
    <w:rsid w:val="00B31DB8"/>
    <w:rsid w:val="00B33D0B"/>
    <w:rsid w:val="00B340F3"/>
    <w:rsid w:val="00B352EB"/>
    <w:rsid w:val="00B365FF"/>
    <w:rsid w:val="00B369CD"/>
    <w:rsid w:val="00B437F4"/>
    <w:rsid w:val="00B446BA"/>
    <w:rsid w:val="00B44D81"/>
    <w:rsid w:val="00B45F64"/>
    <w:rsid w:val="00B4691D"/>
    <w:rsid w:val="00B46FB4"/>
    <w:rsid w:val="00B47869"/>
    <w:rsid w:val="00B51975"/>
    <w:rsid w:val="00B5391B"/>
    <w:rsid w:val="00B53CD8"/>
    <w:rsid w:val="00B53F3F"/>
    <w:rsid w:val="00B54140"/>
    <w:rsid w:val="00B55383"/>
    <w:rsid w:val="00B608F5"/>
    <w:rsid w:val="00B60CCB"/>
    <w:rsid w:val="00B63997"/>
    <w:rsid w:val="00B6429C"/>
    <w:rsid w:val="00B652D5"/>
    <w:rsid w:val="00B6597B"/>
    <w:rsid w:val="00B65ED8"/>
    <w:rsid w:val="00B667A8"/>
    <w:rsid w:val="00B701AF"/>
    <w:rsid w:val="00B70A29"/>
    <w:rsid w:val="00B74940"/>
    <w:rsid w:val="00B800C9"/>
    <w:rsid w:val="00B82563"/>
    <w:rsid w:val="00B82B8E"/>
    <w:rsid w:val="00B82E60"/>
    <w:rsid w:val="00B84D75"/>
    <w:rsid w:val="00B851F3"/>
    <w:rsid w:val="00B85F57"/>
    <w:rsid w:val="00B8775D"/>
    <w:rsid w:val="00B92502"/>
    <w:rsid w:val="00B93B60"/>
    <w:rsid w:val="00B94175"/>
    <w:rsid w:val="00B944A4"/>
    <w:rsid w:val="00B95324"/>
    <w:rsid w:val="00B959DE"/>
    <w:rsid w:val="00B9698D"/>
    <w:rsid w:val="00B9719C"/>
    <w:rsid w:val="00BA21BC"/>
    <w:rsid w:val="00BA289A"/>
    <w:rsid w:val="00BA2BE2"/>
    <w:rsid w:val="00BA42D9"/>
    <w:rsid w:val="00BA4549"/>
    <w:rsid w:val="00BA539B"/>
    <w:rsid w:val="00BA63C2"/>
    <w:rsid w:val="00BB0394"/>
    <w:rsid w:val="00BB0BCC"/>
    <w:rsid w:val="00BB3E19"/>
    <w:rsid w:val="00BB422B"/>
    <w:rsid w:val="00BB5DCA"/>
    <w:rsid w:val="00BC086A"/>
    <w:rsid w:val="00BC1716"/>
    <w:rsid w:val="00BC2455"/>
    <w:rsid w:val="00BC2B26"/>
    <w:rsid w:val="00BC3E09"/>
    <w:rsid w:val="00BC4067"/>
    <w:rsid w:val="00BC61C4"/>
    <w:rsid w:val="00BD0423"/>
    <w:rsid w:val="00BD0641"/>
    <w:rsid w:val="00BD4081"/>
    <w:rsid w:val="00BD4939"/>
    <w:rsid w:val="00BD5288"/>
    <w:rsid w:val="00BD77BF"/>
    <w:rsid w:val="00BD7B6A"/>
    <w:rsid w:val="00BE0D8A"/>
    <w:rsid w:val="00BE1377"/>
    <w:rsid w:val="00BE19D5"/>
    <w:rsid w:val="00BE5A8C"/>
    <w:rsid w:val="00BF0F61"/>
    <w:rsid w:val="00BF0FF9"/>
    <w:rsid w:val="00BF2763"/>
    <w:rsid w:val="00BF2DE2"/>
    <w:rsid w:val="00BF63D0"/>
    <w:rsid w:val="00BF7164"/>
    <w:rsid w:val="00C00A8B"/>
    <w:rsid w:val="00C0279C"/>
    <w:rsid w:val="00C02EED"/>
    <w:rsid w:val="00C035A0"/>
    <w:rsid w:val="00C04756"/>
    <w:rsid w:val="00C070B3"/>
    <w:rsid w:val="00C07291"/>
    <w:rsid w:val="00C072C4"/>
    <w:rsid w:val="00C0747C"/>
    <w:rsid w:val="00C07CCD"/>
    <w:rsid w:val="00C105B0"/>
    <w:rsid w:val="00C118EC"/>
    <w:rsid w:val="00C142AF"/>
    <w:rsid w:val="00C14881"/>
    <w:rsid w:val="00C17C4C"/>
    <w:rsid w:val="00C21B0D"/>
    <w:rsid w:val="00C2267F"/>
    <w:rsid w:val="00C2277C"/>
    <w:rsid w:val="00C22B1D"/>
    <w:rsid w:val="00C22E92"/>
    <w:rsid w:val="00C23360"/>
    <w:rsid w:val="00C24EF2"/>
    <w:rsid w:val="00C259D0"/>
    <w:rsid w:val="00C25A8A"/>
    <w:rsid w:val="00C30443"/>
    <w:rsid w:val="00C308F2"/>
    <w:rsid w:val="00C30905"/>
    <w:rsid w:val="00C31E7B"/>
    <w:rsid w:val="00C32E32"/>
    <w:rsid w:val="00C33599"/>
    <w:rsid w:val="00C34BA0"/>
    <w:rsid w:val="00C35B7D"/>
    <w:rsid w:val="00C36462"/>
    <w:rsid w:val="00C4075F"/>
    <w:rsid w:val="00C42B00"/>
    <w:rsid w:val="00C43921"/>
    <w:rsid w:val="00C44BD7"/>
    <w:rsid w:val="00C4752B"/>
    <w:rsid w:val="00C50CFA"/>
    <w:rsid w:val="00C523AD"/>
    <w:rsid w:val="00C53800"/>
    <w:rsid w:val="00C60B2C"/>
    <w:rsid w:val="00C61DA1"/>
    <w:rsid w:val="00C6732E"/>
    <w:rsid w:val="00C679BA"/>
    <w:rsid w:val="00C67B7B"/>
    <w:rsid w:val="00C70804"/>
    <w:rsid w:val="00C712C1"/>
    <w:rsid w:val="00C7365C"/>
    <w:rsid w:val="00C74F1C"/>
    <w:rsid w:val="00C76A6E"/>
    <w:rsid w:val="00C770E3"/>
    <w:rsid w:val="00C810B8"/>
    <w:rsid w:val="00C8110B"/>
    <w:rsid w:val="00C83004"/>
    <w:rsid w:val="00C83255"/>
    <w:rsid w:val="00C83C79"/>
    <w:rsid w:val="00C87CB6"/>
    <w:rsid w:val="00C91B1A"/>
    <w:rsid w:val="00C92F79"/>
    <w:rsid w:val="00C939FC"/>
    <w:rsid w:val="00C96363"/>
    <w:rsid w:val="00C96F44"/>
    <w:rsid w:val="00CA0369"/>
    <w:rsid w:val="00CA0944"/>
    <w:rsid w:val="00CA1429"/>
    <w:rsid w:val="00CA2456"/>
    <w:rsid w:val="00CA5F23"/>
    <w:rsid w:val="00CA601C"/>
    <w:rsid w:val="00CA7058"/>
    <w:rsid w:val="00CA79D2"/>
    <w:rsid w:val="00CA7A8C"/>
    <w:rsid w:val="00CB309C"/>
    <w:rsid w:val="00CB42BD"/>
    <w:rsid w:val="00CB6210"/>
    <w:rsid w:val="00CB72FF"/>
    <w:rsid w:val="00CB773A"/>
    <w:rsid w:val="00CB7C45"/>
    <w:rsid w:val="00CC028A"/>
    <w:rsid w:val="00CC02DA"/>
    <w:rsid w:val="00CC1480"/>
    <w:rsid w:val="00CC372F"/>
    <w:rsid w:val="00CD0049"/>
    <w:rsid w:val="00CD03D6"/>
    <w:rsid w:val="00CD0A10"/>
    <w:rsid w:val="00CD0CFA"/>
    <w:rsid w:val="00CD1ADD"/>
    <w:rsid w:val="00CD2277"/>
    <w:rsid w:val="00CD2C4D"/>
    <w:rsid w:val="00CD413E"/>
    <w:rsid w:val="00CD46FB"/>
    <w:rsid w:val="00CD4838"/>
    <w:rsid w:val="00CD5527"/>
    <w:rsid w:val="00CD5866"/>
    <w:rsid w:val="00CD6B72"/>
    <w:rsid w:val="00CE120D"/>
    <w:rsid w:val="00CE25F2"/>
    <w:rsid w:val="00CE58A2"/>
    <w:rsid w:val="00CE5C1C"/>
    <w:rsid w:val="00CE728A"/>
    <w:rsid w:val="00CF07A2"/>
    <w:rsid w:val="00CF1FDE"/>
    <w:rsid w:val="00CF2D9F"/>
    <w:rsid w:val="00CF303A"/>
    <w:rsid w:val="00CF44E5"/>
    <w:rsid w:val="00CF57D7"/>
    <w:rsid w:val="00CF5F9A"/>
    <w:rsid w:val="00CF6ED7"/>
    <w:rsid w:val="00CF7B07"/>
    <w:rsid w:val="00D03681"/>
    <w:rsid w:val="00D044BE"/>
    <w:rsid w:val="00D04683"/>
    <w:rsid w:val="00D0569C"/>
    <w:rsid w:val="00D06C57"/>
    <w:rsid w:val="00D07216"/>
    <w:rsid w:val="00D079E5"/>
    <w:rsid w:val="00D07B2F"/>
    <w:rsid w:val="00D13242"/>
    <w:rsid w:val="00D13C06"/>
    <w:rsid w:val="00D1542B"/>
    <w:rsid w:val="00D167BF"/>
    <w:rsid w:val="00D168D5"/>
    <w:rsid w:val="00D20498"/>
    <w:rsid w:val="00D22353"/>
    <w:rsid w:val="00D2239F"/>
    <w:rsid w:val="00D224F6"/>
    <w:rsid w:val="00D22DCE"/>
    <w:rsid w:val="00D25C84"/>
    <w:rsid w:val="00D27341"/>
    <w:rsid w:val="00D27807"/>
    <w:rsid w:val="00D3013D"/>
    <w:rsid w:val="00D302EA"/>
    <w:rsid w:val="00D3260B"/>
    <w:rsid w:val="00D32CBD"/>
    <w:rsid w:val="00D37465"/>
    <w:rsid w:val="00D40A85"/>
    <w:rsid w:val="00D40D8A"/>
    <w:rsid w:val="00D44F3C"/>
    <w:rsid w:val="00D45CE8"/>
    <w:rsid w:val="00D46D35"/>
    <w:rsid w:val="00D52B50"/>
    <w:rsid w:val="00D62280"/>
    <w:rsid w:val="00D6353C"/>
    <w:rsid w:val="00D6557F"/>
    <w:rsid w:val="00D65A27"/>
    <w:rsid w:val="00D66657"/>
    <w:rsid w:val="00D67047"/>
    <w:rsid w:val="00D67CA5"/>
    <w:rsid w:val="00D72880"/>
    <w:rsid w:val="00D75F5B"/>
    <w:rsid w:val="00D76C62"/>
    <w:rsid w:val="00D814F8"/>
    <w:rsid w:val="00D832F0"/>
    <w:rsid w:val="00D853CE"/>
    <w:rsid w:val="00D86079"/>
    <w:rsid w:val="00D86991"/>
    <w:rsid w:val="00D919EC"/>
    <w:rsid w:val="00D92A85"/>
    <w:rsid w:val="00D939F3"/>
    <w:rsid w:val="00D96433"/>
    <w:rsid w:val="00D973C8"/>
    <w:rsid w:val="00DA10FF"/>
    <w:rsid w:val="00DA1344"/>
    <w:rsid w:val="00DA1D4A"/>
    <w:rsid w:val="00DA2029"/>
    <w:rsid w:val="00DA3312"/>
    <w:rsid w:val="00DA4824"/>
    <w:rsid w:val="00DA55AE"/>
    <w:rsid w:val="00DA6093"/>
    <w:rsid w:val="00DA652D"/>
    <w:rsid w:val="00DA715B"/>
    <w:rsid w:val="00DA73B5"/>
    <w:rsid w:val="00DA768C"/>
    <w:rsid w:val="00DB4B16"/>
    <w:rsid w:val="00DB6636"/>
    <w:rsid w:val="00DC03BE"/>
    <w:rsid w:val="00DC393D"/>
    <w:rsid w:val="00DC5465"/>
    <w:rsid w:val="00DC6A94"/>
    <w:rsid w:val="00DD0A94"/>
    <w:rsid w:val="00DD2961"/>
    <w:rsid w:val="00DD3CF8"/>
    <w:rsid w:val="00DD45D0"/>
    <w:rsid w:val="00DD502D"/>
    <w:rsid w:val="00DD7E46"/>
    <w:rsid w:val="00DE20E5"/>
    <w:rsid w:val="00DE3794"/>
    <w:rsid w:val="00DE433E"/>
    <w:rsid w:val="00DE4663"/>
    <w:rsid w:val="00DE5986"/>
    <w:rsid w:val="00DF0E65"/>
    <w:rsid w:val="00DF16EF"/>
    <w:rsid w:val="00DF4DA5"/>
    <w:rsid w:val="00DF6A8A"/>
    <w:rsid w:val="00DF6DE7"/>
    <w:rsid w:val="00DF7714"/>
    <w:rsid w:val="00E020FE"/>
    <w:rsid w:val="00E07660"/>
    <w:rsid w:val="00E10B4A"/>
    <w:rsid w:val="00E127DE"/>
    <w:rsid w:val="00E15A32"/>
    <w:rsid w:val="00E16EE6"/>
    <w:rsid w:val="00E204B2"/>
    <w:rsid w:val="00E20E70"/>
    <w:rsid w:val="00E21911"/>
    <w:rsid w:val="00E219B1"/>
    <w:rsid w:val="00E238C4"/>
    <w:rsid w:val="00E24D3C"/>
    <w:rsid w:val="00E2525F"/>
    <w:rsid w:val="00E25D0A"/>
    <w:rsid w:val="00E276D2"/>
    <w:rsid w:val="00E32A93"/>
    <w:rsid w:val="00E3513F"/>
    <w:rsid w:val="00E3544E"/>
    <w:rsid w:val="00E363B2"/>
    <w:rsid w:val="00E374DA"/>
    <w:rsid w:val="00E3755C"/>
    <w:rsid w:val="00E37A82"/>
    <w:rsid w:val="00E37A8B"/>
    <w:rsid w:val="00E42A4A"/>
    <w:rsid w:val="00E4362A"/>
    <w:rsid w:val="00E44B05"/>
    <w:rsid w:val="00E452DF"/>
    <w:rsid w:val="00E51598"/>
    <w:rsid w:val="00E51EB2"/>
    <w:rsid w:val="00E53068"/>
    <w:rsid w:val="00E5440A"/>
    <w:rsid w:val="00E550E0"/>
    <w:rsid w:val="00E5564B"/>
    <w:rsid w:val="00E56289"/>
    <w:rsid w:val="00E56D80"/>
    <w:rsid w:val="00E604DA"/>
    <w:rsid w:val="00E60B57"/>
    <w:rsid w:val="00E61654"/>
    <w:rsid w:val="00E618DD"/>
    <w:rsid w:val="00E624AB"/>
    <w:rsid w:val="00E626CD"/>
    <w:rsid w:val="00E653B3"/>
    <w:rsid w:val="00E65671"/>
    <w:rsid w:val="00E65DEF"/>
    <w:rsid w:val="00E66465"/>
    <w:rsid w:val="00E66EE3"/>
    <w:rsid w:val="00E6722B"/>
    <w:rsid w:val="00E7056E"/>
    <w:rsid w:val="00E70C49"/>
    <w:rsid w:val="00E713F0"/>
    <w:rsid w:val="00E73587"/>
    <w:rsid w:val="00E81880"/>
    <w:rsid w:val="00E81D45"/>
    <w:rsid w:val="00E83354"/>
    <w:rsid w:val="00E836A1"/>
    <w:rsid w:val="00E839D6"/>
    <w:rsid w:val="00E83B06"/>
    <w:rsid w:val="00E84009"/>
    <w:rsid w:val="00E8587A"/>
    <w:rsid w:val="00E85CB5"/>
    <w:rsid w:val="00E91066"/>
    <w:rsid w:val="00E939E3"/>
    <w:rsid w:val="00E939FB"/>
    <w:rsid w:val="00E95DD2"/>
    <w:rsid w:val="00EA22D9"/>
    <w:rsid w:val="00EA2BB9"/>
    <w:rsid w:val="00EA2C30"/>
    <w:rsid w:val="00EA593A"/>
    <w:rsid w:val="00EA5F0B"/>
    <w:rsid w:val="00EA6BF2"/>
    <w:rsid w:val="00EA7907"/>
    <w:rsid w:val="00EB2560"/>
    <w:rsid w:val="00EB2B36"/>
    <w:rsid w:val="00EB2FE6"/>
    <w:rsid w:val="00EB494E"/>
    <w:rsid w:val="00EB4AAD"/>
    <w:rsid w:val="00EB5183"/>
    <w:rsid w:val="00EC5CF9"/>
    <w:rsid w:val="00EC6650"/>
    <w:rsid w:val="00EC682D"/>
    <w:rsid w:val="00EC6B07"/>
    <w:rsid w:val="00ED0053"/>
    <w:rsid w:val="00ED0A89"/>
    <w:rsid w:val="00ED218D"/>
    <w:rsid w:val="00ED3391"/>
    <w:rsid w:val="00ED5025"/>
    <w:rsid w:val="00ED6F6E"/>
    <w:rsid w:val="00EE0531"/>
    <w:rsid w:val="00EE1852"/>
    <w:rsid w:val="00EE36B6"/>
    <w:rsid w:val="00EE42AA"/>
    <w:rsid w:val="00EE5308"/>
    <w:rsid w:val="00EE57B7"/>
    <w:rsid w:val="00EE6F77"/>
    <w:rsid w:val="00EF543A"/>
    <w:rsid w:val="00EF5679"/>
    <w:rsid w:val="00EF6517"/>
    <w:rsid w:val="00F018B0"/>
    <w:rsid w:val="00F02218"/>
    <w:rsid w:val="00F03B98"/>
    <w:rsid w:val="00F04331"/>
    <w:rsid w:val="00F05FAD"/>
    <w:rsid w:val="00F067B5"/>
    <w:rsid w:val="00F069B0"/>
    <w:rsid w:val="00F07D42"/>
    <w:rsid w:val="00F105EE"/>
    <w:rsid w:val="00F1136C"/>
    <w:rsid w:val="00F1244B"/>
    <w:rsid w:val="00F136AC"/>
    <w:rsid w:val="00F14A50"/>
    <w:rsid w:val="00F175EA"/>
    <w:rsid w:val="00F22A40"/>
    <w:rsid w:val="00F25764"/>
    <w:rsid w:val="00F26C89"/>
    <w:rsid w:val="00F32423"/>
    <w:rsid w:val="00F33221"/>
    <w:rsid w:val="00F3372B"/>
    <w:rsid w:val="00F355C6"/>
    <w:rsid w:val="00F35622"/>
    <w:rsid w:val="00F36825"/>
    <w:rsid w:val="00F4081C"/>
    <w:rsid w:val="00F41D94"/>
    <w:rsid w:val="00F42C3F"/>
    <w:rsid w:val="00F43348"/>
    <w:rsid w:val="00F4376D"/>
    <w:rsid w:val="00F43B58"/>
    <w:rsid w:val="00F443D0"/>
    <w:rsid w:val="00F44B2A"/>
    <w:rsid w:val="00F44CB3"/>
    <w:rsid w:val="00F45E73"/>
    <w:rsid w:val="00F46297"/>
    <w:rsid w:val="00F477BF"/>
    <w:rsid w:val="00F50650"/>
    <w:rsid w:val="00F517FA"/>
    <w:rsid w:val="00F53716"/>
    <w:rsid w:val="00F5395E"/>
    <w:rsid w:val="00F5467E"/>
    <w:rsid w:val="00F60424"/>
    <w:rsid w:val="00F60572"/>
    <w:rsid w:val="00F6286A"/>
    <w:rsid w:val="00F63CC6"/>
    <w:rsid w:val="00F65C9E"/>
    <w:rsid w:val="00F65F51"/>
    <w:rsid w:val="00F7028F"/>
    <w:rsid w:val="00F72F3A"/>
    <w:rsid w:val="00F733AA"/>
    <w:rsid w:val="00F744C4"/>
    <w:rsid w:val="00F76044"/>
    <w:rsid w:val="00F760B5"/>
    <w:rsid w:val="00F7696C"/>
    <w:rsid w:val="00F7704A"/>
    <w:rsid w:val="00F77C8F"/>
    <w:rsid w:val="00F80956"/>
    <w:rsid w:val="00F80EE5"/>
    <w:rsid w:val="00F902AD"/>
    <w:rsid w:val="00F90B88"/>
    <w:rsid w:val="00F912F5"/>
    <w:rsid w:val="00F9145A"/>
    <w:rsid w:val="00F916B1"/>
    <w:rsid w:val="00F91C78"/>
    <w:rsid w:val="00FA21E6"/>
    <w:rsid w:val="00FA2397"/>
    <w:rsid w:val="00FA2F19"/>
    <w:rsid w:val="00FA34D5"/>
    <w:rsid w:val="00FA3EEC"/>
    <w:rsid w:val="00FA4632"/>
    <w:rsid w:val="00FA4B10"/>
    <w:rsid w:val="00FA5602"/>
    <w:rsid w:val="00FA605A"/>
    <w:rsid w:val="00FB150A"/>
    <w:rsid w:val="00FB24D4"/>
    <w:rsid w:val="00FB2574"/>
    <w:rsid w:val="00FB2E41"/>
    <w:rsid w:val="00FB4C4D"/>
    <w:rsid w:val="00FB6D47"/>
    <w:rsid w:val="00FC0DCA"/>
    <w:rsid w:val="00FC1D88"/>
    <w:rsid w:val="00FC1F36"/>
    <w:rsid w:val="00FC21C1"/>
    <w:rsid w:val="00FC71C3"/>
    <w:rsid w:val="00FD00D6"/>
    <w:rsid w:val="00FD41D8"/>
    <w:rsid w:val="00FD5760"/>
    <w:rsid w:val="00FE1873"/>
    <w:rsid w:val="00FE26B3"/>
    <w:rsid w:val="00FE2A0B"/>
    <w:rsid w:val="00FE2E39"/>
    <w:rsid w:val="00FE32C4"/>
    <w:rsid w:val="00FE3DA9"/>
    <w:rsid w:val="00FE760B"/>
    <w:rsid w:val="00FF0816"/>
    <w:rsid w:val="00FF0D6B"/>
    <w:rsid w:val="00FF0EFD"/>
    <w:rsid w:val="00FF27B3"/>
    <w:rsid w:val="00FF52DE"/>
    <w:rsid w:val="00FF599F"/>
    <w:rsid w:val="00FF6DBD"/>
    <w:rsid w:val="00FF6DFC"/>
    <w:rsid w:val="131756D4"/>
    <w:rsid w:val="1D06A2E8"/>
    <w:rsid w:val="4F29C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F7135"/>
  <w15:chartTrackingRefBased/>
  <w15:docId w15:val="{85F74892-DB89-4224-8471-B1CE6AF0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0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1A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077F"/>
    <w:rPr>
      <w:rFonts w:asciiTheme="minorHAnsi" w:eastAsiaTheme="minorEastAsia" w:hAnsiTheme="minorHAnsi"/>
      <w:sz w:val="22"/>
    </w:rPr>
  </w:style>
  <w:style w:type="character" w:customStyle="1" w:styleId="NoSpacingChar">
    <w:name w:val="No Spacing Char"/>
    <w:basedOn w:val="DefaultParagraphFont"/>
    <w:link w:val="NoSpacing"/>
    <w:uiPriority w:val="1"/>
    <w:rsid w:val="0059077F"/>
    <w:rPr>
      <w:rFonts w:asciiTheme="minorHAnsi" w:eastAsiaTheme="minorEastAsia" w:hAnsiTheme="minorHAnsi"/>
      <w:sz w:val="22"/>
    </w:rPr>
  </w:style>
  <w:style w:type="paragraph" w:styleId="Header">
    <w:name w:val="header"/>
    <w:basedOn w:val="Normal"/>
    <w:link w:val="HeaderChar"/>
    <w:uiPriority w:val="99"/>
    <w:unhideWhenUsed/>
    <w:rsid w:val="0059077F"/>
    <w:pPr>
      <w:tabs>
        <w:tab w:val="center" w:pos="4680"/>
        <w:tab w:val="right" w:pos="9360"/>
      </w:tabs>
    </w:pPr>
  </w:style>
  <w:style w:type="character" w:customStyle="1" w:styleId="HeaderChar">
    <w:name w:val="Header Char"/>
    <w:basedOn w:val="DefaultParagraphFont"/>
    <w:link w:val="Header"/>
    <w:uiPriority w:val="99"/>
    <w:rsid w:val="0059077F"/>
  </w:style>
  <w:style w:type="paragraph" w:styleId="Footer">
    <w:name w:val="footer"/>
    <w:basedOn w:val="Normal"/>
    <w:link w:val="FooterChar"/>
    <w:uiPriority w:val="99"/>
    <w:unhideWhenUsed/>
    <w:rsid w:val="0059077F"/>
    <w:pPr>
      <w:tabs>
        <w:tab w:val="center" w:pos="4680"/>
        <w:tab w:val="right" w:pos="9360"/>
      </w:tabs>
    </w:pPr>
  </w:style>
  <w:style w:type="character" w:customStyle="1" w:styleId="FooterChar">
    <w:name w:val="Footer Char"/>
    <w:basedOn w:val="DefaultParagraphFont"/>
    <w:link w:val="Footer"/>
    <w:uiPriority w:val="99"/>
    <w:rsid w:val="0059077F"/>
  </w:style>
  <w:style w:type="character" w:styleId="PlaceholderText">
    <w:name w:val="Placeholder Text"/>
    <w:basedOn w:val="DefaultParagraphFont"/>
    <w:uiPriority w:val="99"/>
    <w:semiHidden/>
    <w:rsid w:val="0059077F"/>
    <w:rPr>
      <w:color w:val="808080"/>
    </w:rPr>
  </w:style>
  <w:style w:type="paragraph" w:styleId="ListParagraph">
    <w:name w:val="List Paragraph"/>
    <w:basedOn w:val="Normal"/>
    <w:uiPriority w:val="34"/>
    <w:qFormat/>
    <w:rsid w:val="00CA7058"/>
    <w:pPr>
      <w:ind w:left="720"/>
      <w:contextualSpacing/>
    </w:pPr>
  </w:style>
  <w:style w:type="character" w:customStyle="1" w:styleId="Heading1Char">
    <w:name w:val="Heading 1 Char"/>
    <w:basedOn w:val="DefaultParagraphFont"/>
    <w:link w:val="Heading1"/>
    <w:uiPriority w:val="9"/>
    <w:rsid w:val="00CA705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52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25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91A6B"/>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020E7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20E72"/>
  </w:style>
  <w:style w:type="character" w:customStyle="1" w:styleId="eop">
    <w:name w:val="eop"/>
    <w:basedOn w:val="DefaultParagraphFont"/>
    <w:rsid w:val="00020E72"/>
  </w:style>
  <w:style w:type="table" w:styleId="TableGrid">
    <w:name w:val="Table Grid"/>
    <w:basedOn w:val="TableNormal"/>
    <w:uiPriority w:val="39"/>
    <w:rsid w:val="0088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3C6F"/>
    <w:rPr>
      <w:color w:val="0563C1" w:themeColor="hyperlink"/>
      <w:u w:val="single"/>
    </w:rPr>
  </w:style>
  <w:style w:type="character" w:styleId="UnresolvedMention">
    <w:name w:val="Unresolved Mention"/>
    <w:basedOn w:val="DefaultParagraphFont"/>
    <w:uiPriority w:val="99"/>
    <w:semiHidden/>
    <w:unhideWhenUsed/>
    <w:rsid w:val="00553C6F"/>
    <w:rPr>
      <w:color w:val="605E5C"/>
      <w:shd w:val="clear" w:color="auto" w:fill="E1DFDD"/>
    </w:rPr>
  </w:style>
  <w:style w:type="paragraph" w:styleId="NormalWeb">
    <w:name w:val="Normal (Web)"/>
    <w:basedOn w:val="Normal"/>
    <w:uiPriority w:val="99"/>
    <w:unhideWhenUsed/>
    <w:rsid w:val="00D07B2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8408">
      <w:bodyDiv w:val="1"/>
      <w:marLeft w:val="0"/>
      <w:marRight w:val="0"/>
      <w:marTop w:val="0"/>
      <w:marBottom w:val="0"/>
      <w:divBdr>
        <w:top w:val="none" w:sz="0" w:space="0" w:color="auto"/>
        <w:left w:val="none" w:sz="0" w:space="0" w:color="auto"/>
        <w:bottom w:val="none" w:sz="0" w:space="0" w:color="auto"/>
        <w:right w:val="none" w:sz="0" w:space="0" w:color="auto"/>
      </w:divBdr>
    </w:div>
    <w:div w:id="280915319">
      <w:bodyDiv w:val="1"/>
      <w:marLeft w:val="0"/>
      <w:marRight w:val="0"/>
      <w:marTop w:val="0"/>
      <w:marBottom w:val="0"/>
      <w:divBdr>
        <w:top w:val="none" w:sz="0" w:space="0" w:color="auto"/>
        <w:left w:val="none" w:sz="0" w:space="0" w:color="auto"/>
        <w:bottom w:val="none" w:sz="0" w:space="0" w:color="auto"/>
        <w:right w:val="none" w:sz="0" w:space="0" w:color="auto"/>
      </w:divBdr>
      <w:divsChild>
        <w:div w:id="509418816">
          <w:marLeft w:val="0"/>
          <w:marRight w:val="0"/>
          <w:marTop w:val="0"/>
          <w:marBottom w:val="0"/>
          <w:divBdr>
            <w:top w:val="none" w:sz="0" w:space="0" w:color="auto"/>
            <w:left w:val="none" w:sz="0" w:space="0" w:color="auto"/>
            <w:bottom w:val="none" w:sz="0" w:space="0" w:color="auto"/>
            <w:right w:val="none" w:sz="0" w:space="0" w:color="auto"/>
          </w:divBdr>
        </w:div>
        <w:div w:id="879514598">
          <w:marLeft w:val="0"/>
          <w:marRight w:val="0"/>
          <w:marTop w:val="0"/>
          <w:marBottom w:val="0"/>
          <w:divBdr>
            <w:top w:val="none" w:sz="0" w:space="0" w:color="auto"/>
            <w:left w:val="none" w:sz="0" w:space="0" w:color="auto"/>
            <w:bottom w:val="none" w:sz="0" w:space="0" w:color="auto"/>
            <w:right w:val="none" w:sz="0" w:space="0" w:color="auto"/>
          </w:divBdr>
        </w:div>
        <w:div w:id="1061906016">
          <w:marLeft w:val="0"/>
          <w:marRight w:val="0"/>
          <w:marTop w:val="0"/>
          <w:marBottom w:val="0"/>
          <w:divBdr>
            <w:top w:val="none" w:sz="0" w:space="0" w:color="auto"/>
            <w:left w:val="none" w:sz="0" w:space="0" w:color="auto"/>
            <w:bottom w:val="none" w:sz="0" w:space="0" w:color="auto"/>
            <w:right w:val="none" w:sz="0" w:space="0" w:color="auto"/>
          </w:divBdr>
        </w:div>
        <w:div w:id="2062704180">
          <w:marLeft w:val="0"/>
          <w:marRight w:val="0"/>
          <w:marTop w:val="0"/>
          <w:marBottom w:val="0"/>
          <w:divBdr>
            <w:top w:val="none" w:sz="0" w:space="0" w:color="auto"/>
            <w:left w:val="none" w:sz="0" w:space="0" w:color="auto"/>
            <w:bottom w:val="none" w:sz="0" w:space="0" w:color="auto"/>
            <w:right w:val="none" w:sz="0" w:space="0" w:color="auto"/>
          </w:divBdr>
        </w:div>
      </w:divsChild>
    </w:div>
    <w:div w:id="405300858">
      <w:bodyDiv w:val="1"/>
      <w:marLeft w:val="0"/>
      <w:marRight w:val="0"/>
      <w:marTop w:val="0"/>
      <w:marBottom w:val="0"/>
      <w:divBdr>
        <w:top w:val="none" w:sz="0" w:space="0" w:color="auto"/>
        <w:left w:val="none" w:sz="0" w:space="0" w:color="auto"/>
        <w:bottom w:val="none" w:sz="0" w:space="0" w:color="auto"/>
        <w:right w:val="none" w:sz="0" w:space="0" w:color="auto"/>
      </w:divBdr>
      <w:divsChild>
        <w:div w:id="303658099">
          <w:marLeft w:val="0"/>
          <w:marRight w:val="0"/>
          <w:marTop w:val="0"/>
          <w:marBottom w:val="0"/>
          <w:divBdr>
            <w:top w:val="none" w:sz="0" w:space="0" w:color="auto"/>
            <w:left w:val="none" w:sz="0" w:space="0" w:color="auto"/>
            <w:bottom w:val="none" w:sz="0" w:space="0" w:color="auto"/>
            <w:right w:val="none" w:sz="0" w:space="0" w:color="auto"/>
          </w:divBdr>
        </w:div>
        <w:div w:id="377362434">
          <w:marLeft w:val="0"/>
          <w:marRight w:val="0"/>
          <w:marTop w:val="0"/>
          <w:marBottom w:val="0"/>
          <w:divBdr>
            <w:top w:val="none" w:sz="0" w:space="0" w:color="auto"/>
            <w:left w:val="none" w:sz="0" w:space="0" w:color="auto"/>
            <w:bottom w:val="none" w:sz="0" w:space="0" w:color="auto"/>
            <w:right w:val="none" w:sz="0" w:space="0" w:color="auto"/>
          </w:divBdr>
        </w:div>
      </w:divsChild>
    </w:div>
    <w:div w:id="813641167">
      <w:bodyDiv w:val="1"/>
      <w:marLeft w:val="0"/>
      <w:marRight w:val="0"/>
      <w:marTop w:val="0"/>
      <w:marBottom w:val="0"/>
      <w:divBdr>
        <w:top w:val="none" w:sz="0" w:space="0" w:color="auto"/>
        <w:left w:val="none" w:sz="0" w:space="0" w:color="auto"/>
        <w:bottom w:val="none" w:sz="0" w:space="0" w:color="auto"/>
        <w:right w:val="none" w:sz="0" w:space="0" w:color="auto"/>
      </w:divBdr>
    </w:div>
    <w:div w:id="967855792">
      <w:bodyDiv w:val="1"/>
      <w:marLeft w:val="0"/>
      <w:marRight w:val="0"/>
      <w:marTop w:val="0"/>
      <w:marBottom w:val="0"/>
      <w:divBdr>
        <w:top w:val="none" w:sz="0" w:space="0" w:color="auto"/>
        <w:left w:val="none" w:sz="0" w:space="0" w:color="auto"/>
        <w:bottom w:val="none" w:sz="0" w:space="0" w:color="auto"/>
        <w:right w:val="none" w:sz="0" w:space="0" w:color="auto"/>
      </w:divBdr>
    </w:div>
    <w:div w:id="1473210091">
      <w:bodyDiv w:val="1"/>
      <w:marLeft w:val="0"/>
      <w:marRight w:val="0"/>
      <w:marTop w:val="0"/>
      <w:marBottom w:val="0"/>
      <w:divBdr>
        <w:top w:val="none" w:sz="0" w:space="0" w:color="auto"/>
        <w:left w:val="none" w:sz="0" w:space="0" w:color="auto"/>
        <w:bottom w:val="none" w:sz="0" w:space="0" w:color="auto"/>
        <w:right w:val="none" w:sz="0" w:space="0" w:color="auto"/>
      </w:divBdr>
    </w:div>
    <w:div w:id="1493838521">
      <w:bodyDiv w:val="1"/>
      <w:marLeft w:val="0"/>
      <w:marRight w:val="0"/>
      <w:marTop w:val="0"/>
      <w:marBottom w:val="0"/>
      <w:divBdr>
        <w:top w:val="none" w:sz="0" w:space="0" w:color="auto"/>
        <w:left w:val="none" w:sz="0" w:space="0" w:color="auto"/>
        <w:bottom w:val="none" w:sz="0" w:space="0" w:color="auto"/>
        <w:right w:val="none" w:sz="0" w:space="0" w:color="auto"/>
      </w:divBdr>
      <w:divsChild>
        <w:div w:id="135413386">
          <w:marLeft w:val="0"/>
          <w:marRight w:val="0"/>
          <w:marTop w:val="0"/>
          <w:marBottom w:val="0"/>
          <w:divBdr>
            <w:top w:val="none" w:sz="0" w:space="0" w:color="auto"/>
            <w:left w:val="none" w:sz="0" w:space="0" w:color="auto"/>
            <w:bottom w:val="none" w:sz="0" w:space="0" w:color="auto"/>
            <w:right w:val="none" w:sz="0" w:space="0" w:color="auto"/>
          </w:divBdr>
        </w:div>
        <w:div w:id="1362436277">
          <w:marLeft w:val="0"/>
          <w:marRight w:val="0"/>
          <w:marTop w:val="0"/>
          <w:marBottom w:val="0"/>
          <w:divBdr>
            <w:top w:val="none" w:sz="0" w:space="0" w:color="auto"/>
            <w:left w:val="none" w:sz="0" w:space="0" w:color="auto"/>
            <w:bottom w:val="none" w:sz="0" w:space="0" w:color="auto"/>
            <w:right w:val="none" w:sz="0" w:space="0" w:color="auto"/>
          </w:divBdr>
        </w:div>
        <w:div w:id="1484197328">
          <w:marLeft w:val="0"/>
          <w:marRight w:val="0"/>
          <w:marTop w:val="0"/>
          <w:marBottom w:val="0"/>
          <w:divBdr>
            <w:top w:val="none" w:sz="0" w:space="0" w:color="auto"/>
            <w:left w:val="none" w:sz="0" w:space="0" w:color="auto"/>
            <w:bottom w:val="none" w:sz="0" w:space="0" w:color="auto"/>
            <w:right w:val="none" w:sz="0" w:space="0" w:color="auto"/>
          </w:divBdr>
        </w:div>
        <w:div w:id="1687561872">
          <w:marLeft w:val="0"/>
          <w:marRight w:val="0"/>
          <w:marTop w:val="0"/>
          <w:marBottom w:val="0"/>
          <w:divBdr>
            <w:top w:val="none" w:sz="0" w:space="0" w:color="auto"/>
            <w:left w:val="none" w:sz="0" w:space="0" w:color="auto"/>
            <w:bottom w:val="none" w:sz="0" w:space="0" w:color="auto"/>
            <w:right w:val="none" w:sz="0" w:space="0" w:color="auto"/>
          </w:divBdr>
        </w:div>
      </w:divsChild>
    </w:div>
    <w:div w:id="1501310902">
      <w:bodyDiv w:val="1"/>
      <w:marLeft w:val="0"/>
      <w:marRight w:val="0"/>
      <w:marTop w:val="0"/>
      <w:marBottom w:val="0"/>
      <w:divBdr>
        <w:top w:val="none" w:sz="0" w:space="0" w:color="auto"/>
        <w:left w:val="none" w:sz="0" w:space="0" w:color="auto"/>
        <w:bottom w:val="none" w:sz="0" w:space="0" w:color="auto"/>
        <w:right w:val="none" w:sz="0" w:space="0" w:color="auto"/>
      </w:divBdr>
    </w:div>
    <w:div w:id="1759445835">
      <w:bodyDiv w:val="1"/>
      <w:marLeft w:val="0"/>
      <w:marRight w:val="0"/>
      <w:marTop w:val="0"/>
      <w:marBottom w:val="0"/>
      <w:divBdr>
        <w:top w:val="none" w:sz="0" w:space="0" w:color="auto"/>
        <w:left w:val="none" w:sz="0" w:space="0" w:color="auto"/>
        <w:bottom w:val="none" w:sz="0" w:space="0" w:color="auto"/>
        <w:right w:val="none" w:sz="0" w:space="0" w:color="auto"/>
      </w:divBdr>
      <w:divsChild>
        <w:div w:id="369573888">
          <w:marLeft w:val="0"/>
          <w:marRight w:val="0"/>
          <w:marTop w:val="0"/>
          <w:marBottom w:val="0"/>
          <w:divBdr>
            <w:top w:val="none" w:sz="0" w:space="0" w:color="auto"/>
            <w:left w:val="none" w:sz="0" w:space="0" w:color="auto"/>
            <w:bottom w:val="none" w:sz="0" w:space="0" w:color="auto"/>
            <w:right w:val="none" w:sz="0" w:space="0" w:color="auto"/>
          </w:divBdr>
        </w:div>
        <w:div w:id="1461652992">
          <w:marLeft w:val="0"/>
          <w:marRight w:val="0"/>
          <w:marTop w:val="0"/>
          <w:marBottom w:val="0"/>
          <w:divBdr>
            <w:top w:val="none" w:sz="0" w:space="0" w:color="auto"/>
            <w:left w:val="none" w:sz="0" w:space="0" w:color="auto"/>
            <w:bottom w:val="none" w:sz="0" w:space="0" w:color="auto"/>
            <w:right w:val="none" w:sz="0" w:space="0" w:color="auto"/>
          </w:divBdr>
        </w:div>
      </w:divsChild>
    </w:div>
    <w:div w:id="2036421836">
      <w:bodyDiv w:val="1"/>
      <w:marLeft w:val="0"/>
      <w:marRight w:val="0"/>
      <w:marTop w:val="0"/>
      <w:marBottom w:val="0"/>
      <w:divBdr>
        <w:top w:val="none" w:sz="0" w:space="0" w:color="auto"/>
        <w:left w:val="none" w:sz="0" w:space="0" w:color="auto"/>
        <w:bottom w:val="none" w:sz="0" w:space="0" w:color="auto"/>
        <w:right w:val="none" w:sz="0" w:space="0" w:color="auto"/>
      </w:divBdr>
    </w:div>
    <w:div w:id="20824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velopers.google.com/earth-engine/datasets/catalog/USGS_NLCD_RELEASES_2016_REL" TargetMode="External"/><Relationship Id="rId18" Type="http://schemas.openxmlformats.org/officeDocument/2006/relationships/hyperlink" Target="https://www.fhwa.dot.gov/policyinformation/hpms/shapefiles.cfm" TargetMode="External"/><Relationship Id="rId26" Type="http://schemas.openxmlformats.org/officeDocument/2006/relationships/hyperlink" Target="https://zenodo.org/record/8306892" TargetMode="External"/><Relationship Id="rId3" Type="http://schemas.openxmlformats.org/officeDocument/2006/relationships/styles" Target="styles.xml"/><Relationship Id="rId21" Type="http://schemas.openxmlformats.org/officeDocument/2006/relationships/hyperlink" Target="https://hifld-geoplatform.opendata.arcgis.com/datasets/geoplatform::epa-emergency-response-er-risk-management-plan-rmp-facilities/explore?location=29.842034%2C-113.806709%2C3.92"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developers.google.com/earth-engine/datasets/catalog/MODIS_061_MYD11A1" TargetMode="External"/><Relationship Id="rId17" Type="http://schemas.openxmlformats.org/officeDocument/2006/relationships/hyperlink" Target="https://sedac.ciesin.columbia.edu/data/set/aqdh-pm2-5-concentrations-contiguous-us-1-km-2000-2016" TargetMode="External"/><Relationship Id="rId25" Type="http://schemas.openxmlformats.org/officeDocument/2006/relationships/hyperlink" Target="https://github.com/GeospatialCentroid/NASA-prison-E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dac.ciesin.columbia.edu/data/set/aqdh-o3-concentrations-contiguous-us-1-km-2000-2016" TargetMode="External"/><Relationship Id="rId20" Type="http://schemas.openxmlformats.org/officeDocument/2006/relationships/hyperlink" Target="https://cumulis.epa.gov/supercpad/CurSites/srchsites.cfm" TargetMode="External"/><Relationship Id="rId29" Type="http://schemas.openxmlformats.org/officeDocument/2006/relationships/hyperlink" Target="https://gejp.es.ucsb.edu/sites/secure.lsit.ucsb.edu.envs.d7_gejp-2/files/sitefiles/publication/Exposing%20deliberate%20indifference%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zenodo.org/record/830685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ma.gov/flood-maps/national-flood-hazard-layer" TargetMode="External"/><Relationship Id="rId23" Type="http://schemas.openxmlformats.org/officeDocument/2006/relationships/hyperlink" Target="https://prisonagriculture.com/arcgis-map/" TargetMode="External"/><Relationship Id="rId28" Type="http://schemas.openxmlformats.org/officeDocument/2006/relationships/hyperlink" Target="https://abolitionistlawcenter.org/wp-content/uploads/2014/09/no-escape-3-3mb.pdf" TargetMode="Externa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s://sedac.ciesin.columbia.edu/data/set/ferman-v1-pest-chemgrids-v1-01" TargetMode="External"/><Relationship Id="rId31" Type="http://schemas.openxmlformats.org/officeDocument/2006/relationships/hyperlink" Target="https://digitalcommons.humboldt.edu/etd/2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s.usda.gov/rds/archive/catalog/RDS-2015-0047-3" TargetMode="External"/><Relationship Id="rId22" Type="http://schemas.openxmlformats.org/officeDocument/2006/relationships/hyperlink" Target="https://www.epa.gov/frs/geospatial-data-download-service" TargetMode="External"/><Relationship Id="rId27" Type="http://schemas.openxmlformats.org/officeDocument/2006/relationships/hyperlink" Target="https://www.americanactionforum.org/research/incarceration-and-poverty-in-the-united-states/" TargetMode="External"/><Relationship Id="rId30" Type="http://schemas.openxmlformats.org/officeDocument/2006/relationships/hyperlink" Target="https://gejp.es.ucsb.edu/sites/secure.lsit.ucsb.edu.envs.d7_gejp-2/files/sitefiles/publication/PEJP%20Annual%20Report%202018.pdf" TargetMode="Externa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0C752CCD1DEA4BA3B30905C9B8A25D" ma:contentTypeVersion="14" ma:contentTypeDescription="Create a new document." ma:contentTypeScope="" ma:versionID="6b3785c10865f5850b6302c72a9d7b42">
  <xsd:schema xmlns:xsd="http://www.w3.org/2001/XMLSchema" xmlns:xs="http://www.w3.org/2001/XMLSchema" xmlns:p="http://schemas.microsoft.com/office/2006/metadata/properties" xmlns:ns2="3fe6e25a-75a8-41c3-91ff-c404e790fc17" xmlns:ns3="5af2a087-6b18-4499-89d8-d0aa10b78a8c" targetNamespace="http://schemas.microsoft.com/office/2006/metadata/properties" ma:root="true" ma:fieldsID="07c7ea0cf6881499ae084b64db55b55d" ns2:_="" ns3:_="">
    <xsd:import namespace="3fe6e25a-75a8-41c3-91ff-c404e790fc17"/>
    <xsd:import namespace="5af2a087-6b18-4499-89d8-d0aa10b78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e25a-75a8-41c3-91ff-c404e790f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2a087-6b18-4499-89d8-d0aa10b78a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a6b3e9-5afe-4dac-9254-f969b560c14f}" ma:internalName="TaxCatchAll" ma:showField="CatchAllData" ma:web="5af2a087-6b18-4499-89d8-d0aa10b78a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e6e25a-75a8-41c3-91ff-c404e790fc17">
      <Terms xmlns="http://schemas.microsoft.com/office/infopath/2007/PartnerControls"/>
    </lcf76f155ced4ddcb4097134ff3c332f>
    <TaxCatchAll xmlns="5af2a087-6b18-4499-89d8-d0aa10b78a8c" xsi:nil="true"/>
  </documentManagement>
</p:properties>
</file>

<file path=customXml/itemProps1.xml><?xml version="1.0" encoding="utf-8"?>
<ds:datastoreItem xmlns:ds="http://schemas.openxmlformats.org/officeDocument/2006/customXml" ds:itemID="{B54AAD46-EF3A-40C8-86BF-D8DBC5F4B9C9}">
  <ds:schemaRefs>
    <ds:schemaRef ds:uri="http://schemas.openxmlformats.org/officeDocument/2006/bibliography"/>
  </ds:schemaRefs>
</ds:datastoreItem>
</file>

<file path=customXml/itemProps2.xml><?xml version="1.0" encoding="utf-8"?>
<ds:datastoreItem xmlns:ds="http://schemas.openxmlformats.org/officeDocument/2006/customXml" ds:itemID="{1ABB61E7-C2D5-44F7-B78A-BE899FD2B9BD}"/>
</file>

<file path=customXml/itemProps3.xml><?xml version="1.0" encoding="utf-8"?>
<ds:datastoreItem xmlns:ds="http://schemas.openxmlformats.org/officeDocument/2006/customXml" ds:itemID="{F3346CA3-7139-4E5E-8117-6B280A7376D8}"/>
</file>

<file path=customXml/itemProps4.xml><?xml version="1.0" encoding="utf-8"?>
<ds:datastoreItem xmlns:ds="http://schemas.openxmlformats.org/officeDocument/2006/customXml" ds:itemID="{45C46AC9-77B6-4440-82CD-91498D98D753}"/>
</file>

<file path=docProps/app.xml><?xml version="1.0" encoding="utf-8"?>
<Properties xmlns="http://schemas.openxmlformats.org/officeDocument/2006/extended-properties" xmlns:vt="http://schemas.openxmlformats.org/officeDocument/2006/docPropsVTypes">
  <Template>Normal.dotm</Template>
  <TotalTime>0</TotalTime>
  <Pages>1</Pages>
  <Words>4644</Words>
  <Characters>26477</Characters>
  <Application>Microsoft Office Word</Application>
  <DocSecurity>4</DocSecurity>
  <Lines>220</Lines>
  <Paragraphs>62</Paragraphs>
  <ScaleCrop>false</ScaleCrop>
  <Company>[Organiz</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Lauren M. (LARC-E3)[DEVELOP]</dc:creator>
  <cp:keywords/>
  <dc:description/>
  <cp:lastModifiedBy>Mothes,Caitlin</cp:lastModifiedBy>
  <cp:revision>601</cp:revision>
  <dcterms:created xsi:type="dcterms:W3CDTF">2023-08-17T18:48:00Z</dcterms:created>
  <dcterms:modified xsi:type="dcterms:W3CDTF">2023-08-31T23:11:00Z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0x010100860C752CCD1DEA4BA3B30905C9B8A25D</vt:lpwstr>
  </property>
</Properties>
</file>